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4C3" w:rsidRPr="0091517E" w:rsidRDefault="003024C3" w:rsidP="003024C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hd w:val="clear" w:color="auto" w:fill="CCECFF"/>
        <w:jc w:val="both"/>
        <w:outlineLvl w:val="2"/>
        <w:rPr>
          <w:rFonts w:ascii="Book Antiqua" w:eastAsia="Batang" w:hAnsi="Book Antiqua"/>
          <w:b/>
          <w:lang w:val="el-GR"/>
        </w:rPr>
      </w:pPr>
      <w:bookmarkStart w:id="0" w:name="_Toc387396124"/>
      <w:bookmarkStart w:id="1" w:name="_Toc413751594"/>
      <w:r>
        <w:rPr>
          <w:rFonts w:ascii="Book Antiqua" w:eastAsia="Batang" w:hAnsi="Book Antiqua"/>
          <w:b/>
          <w:lang w:val="el-GR"/>
        </w:rPr>
        <w:t xml:space="preserve">-  </w:t>
      </w:r>
      <w:bookmarkEnd w:id="0"/>
      <w:bookmarkEnd w:id="1"/>
      <w:r w:rsidR="0091517E">
        <w:rPr>
          <w:rFonts w:ascii="Book Antiqua" w:eastAsia="Batang" w:hAnsi="Book Antiqua"/>
          <w:b/>
          <w:lang w:val="el-GR"/>
        </w:rPr>
        <w:t>Έγκριση Προγράμματος «Αγροτική Ανάπτυξη 2014–2020»</w:t>
      </w:r>
    </w:p>
    <w:p w:rsidR="003024C3" w:rsidRPr="003024C3" w:rsidRDefault="003024C3" w:rsidP="003024C3">
      <w:pPr>
        <w:ind w:firstLine="720"/>
        <w:jc w:val="both"/>
        <w:rPr>
          <w:rFonts w:ascii="Book Antiqua" w:hAnsi="Book Antiqua" w:cs="Arial"/>
          <w:iCs/>
          <w:lang w:val="el-GR"/>
        </w:rPr>
      </w:pPr>
    </w:p>
    <w:p w:rsidR="008B27CC" w:rsidRDefault="0091517E" w:rsidP="00C97C53">
      <w:pPr>
        <w:ind w:firstLine="709"/>
        <w:jc w:val="both"/>
        <w:rPr>
          <w:rFonts w:ascii="Book Antiqua" w:hAnsi="Book Antiqua"/>
          <w:lang w:val="el-GR"/>
        </w:rPr>
      </w:pPr>
      <w:r>
        <w:rPr>
          <w:rFonts w:ascii="Book Antiqua" w:hAnsi="Book Antiqua" w:cs="Arial"/>
          <w:lang w:val="el-GR"/>
        </w:rPr>
        <w:t xml:space="preserve">Σύμφωνα με σχετική ενημέρωση της Υπουργού Γεωργίας της Βουλγαρίας, </w:t>
      </w:r>
      <w:proofErr w:type="spellStart"/>
      <w:r>
        <w:rPr>
          <w:rFonts w:ascii="Book Antiqua" w:hAnsi="Book Antiqua" w:cs="Arial"/>
          <w:lang w:val="el-GR"/>
        </w:rPr>
        <w:t>κας</w:t>
      </w:r>
      <w:proofErr w:type="spellEnd"/>
      <w:r>
        <w:rPr>
          <w:rFonts w:ascii="Book Antiqua" w:hAnsi="Book Antiqua" w:cs="Arial"/>
          <w:lang w:val="el-GR"/>
        </w:rPr>
        <w:t xml:space="preserve"> </w:t>
      </w:r>
      <w:r>
        <w:rPr>
          <w:rFonts w:ascii="Book Antiqua" w:hAnsi="Book Antiqua" w:cs="Arial"/>
          <w:lang w:val="en-US"/>
        </w:rPr>
        <w:t>Desislava</w:t>
      </w:r>
      <w:r w:rsidRPr="0091517E">
        <w:rPr>
          <w:rFonts w:ascii="Book Antiqua" w:hAnsi="Book Antiqua" w:cs="Arial"/>
          <w:lang w:val="el-GR"/>
        </w:rPr>
        <w:t xml:space="preserve"> </w:t>
      </w:r>
      <w:proofErr w:type="spellStart"/>
      <w:r>
        <w:rPr>
          <w:rFonts w:ascii="Book Antiqua" w:hAnsi="Book Antiqua" w:cs="Arial"/>
          <w:lang w:val="en-US"/>
        </w:rPr>
        <w:t>Taneva</w:t>
      </w:r>
      <w:proofErr w:type="spellEnd"/>
      <w:r w:rsidRPr="0091517E">
        <w:rPr>
          <w:rFonts w:ascii="Book Antiqua" w:hAnsi="Book Antiqua" w:cs="Arial"/>
          <w:lang w:val="el-GR"/>
        </w:rPr>
        <w:t xml:space="preserve">, </w:t>
      </w:r>
      <w:r>
        <w:rPr>
          <w:rFonts w:ascii="Book Antiqua" w:hAnsi="Book Antiqua" w:cs="Arial"/>
          <w:lang w:val="el-GR"/>
        </w:rPr>
        <w:t>εγκρίθηκε</w:t>
      </w:r>
      <w:r w:rsidR="00AF1AA7">
        <w:rPr>
          <w:rFonts w:ascii="Book Antiqua" w:hAnsi="Book Antiqua" w:cs="Arial"/>
          <w:lang w:val="el-GR"/>
        </w:rPr>
        <w:t xml:space="preserve"> από την Ευρωπαϊκή Επιτροπή</w:t>
      </w:r>
      <w:r>
        <w:rPr>
          <w:rFonts w:ascii="Book Antiqua" w:hAnsi="Book Antiqua" w:cs="Arial"/>
          <w:lang w:val="el-GR"/>
        </w:rPr>
        <w:t xml:space="preserve"> το Πρόγραμμα </w:t>
      </w:r>
      <w:r w:rsidRPr="0091517E">
        <w:rPr>
          <w:rFonts w:ascii="Book Antiqua" w:eastAsia="Batang" w:hAnsi="Book Antiqua"/>
          <w:lang w:val="el-GR"/>
        </w:rPr>
        <w:t>«Αγροτική Ανάπτυξη 2014–2020»</w:t>
      </w:r>
      <w:r>
        <w:rPr>
          <w:rFonts w:ascii="Book Antiqua" w:hAnsi="Book Antiqua" w:cs="Arial"/>
          <w:lang w:val="el-GR"/>
        </w:rPr>
        <w:t xml:space="preserve">, συνολικού προϋπολογισμού </w:t>
      </w:r>
      <w:r w:rsidRPr="0091517E">
        <w:rPr>
          <w:rFonts w:ascii="Book Antiqua" w:hAnsi="Book Antiqua" w:cs="Arial"/>
          <w:lang w:val="el-GR"/>
        </w:rPr>
        <w:t xml:space="preserve">€ </w:t>
      </w:r>
      <w:r>
        <w:rPr>
          <w:rFonts w:ascii="Book Antiqua" w:hAnsi="Book Antiqua" w:cs="Arial"/>
          <w:lang w:val="el-GR"/>
        </w:rPr>
        <w:t xml:space="preserve">2,9  </w:t>
      </w:r>
      <w:proofErr w:type="spellStart"/>
      <w:r>
        <w:rPr>
          <w:rFonts w:ascii="Book Antiqua" w:hAnsi="Book Antiqua" w:cs="Arial"/>
          <w:lang w:val="el-GR"/>
        </w:rPr>
        <w:t>δισεκ</w:t>
      </w:r>
      <w:proofErr w:type="spellEnd"/>
      <w:r>
        <w:rPr>
          <w:rFonts w:ascii="Book Antiqua" w:hAnsi="Book Antiqua" w:cs="Arial"/>
          <w:lang w:val="el-GR"/>
        </w:rPr>
        <w:t xml:space="preserve">., εκ των οποίων τα </w:t>
      </w:r>
      <w:r w:rsidRPr="0091517E">
        <w:rPr>
          <w:rFonts w:ascii="Book Antiqua" w:hAnsi="Book Antiqua" w:cs="Arial"/>
          <w:lang w:val="el-GR"/>
        </w:rPr>
        <w:t xml:space="preserve">€ </w:t>
      </w:r>
      <w:r>
        <w:rPr>
          <w:rFonts w:ascii="Book Antiqua" w:hAnsi="Book Antiqua" w:cs="Arial"/>
          <w:lang w:val="el-GR"/>
        </w:rPr>
        <w:t xml:space="preserve">2,3  </w:t>
      </w:r>
      <w:proofErr w:type="spellStart"/>
      <w:r>
        <w:rPr>
          <w:rFonts w:ascii="Book Antiqua" w:hAnsi="Book Antiqua" w:cs="Arial"/>
          <w:lang w:val="el-GR"/>
        </w:rPr>
        <w:t>δισεκ</w:t>
      </w:r>
      <w:proofErr w:type="spellEnd"/>
      <w:r>
        <w:rPr>
          <w:rFonts w:ascii="Book Antiqua" w:hAnsi="Book Antiqua" w:cs="Arial"/>
          <w:lang w:val="el-GR"/>
        </w:rPr>
        <w:t>. συνιστούν κοινοτική χρηματοδότηση</w:t>
      </w:r>
      <w:r w:rsidR="008B27CC">
        <w:rPr>
          <w:rFonts w:ascii="Book Antiqua" w:hAnsi="Book Antiqua"/>
          <w:lang w:val="el-GR"/>
        </w:rPr>
        <w:t>.</w:t>
      </w:r>
      <w:r>
        <w:rPr>
          <w:rFonts w:ascii="Book Antiqua" w:hAnsi="Book Antiqua"/>
          <w:lang w:val="el-GR"/>
        </w:rPr>
        <w:t xml:space="preserve"> Το ποσό αυτό κατανέμεται ως εξής:</w:t>
      </w:r>
    </w:p>
    <w:p w:rsidR="0091517E" w:rsidRDefault="0091517E" w:rsidP="00C97C53">
      <w:pPr>
        <w:ind w:firstLine="709"/>
        <w:jc w:val="both"/>
        <w:rPr>
          <w:rFonts w:ascii="Book Antiqua" w:hAnsi="Book Antiqua"/>
          <w:lang w:val="el-GR"/>
        </w:rPr>
      </w:pPr>
    </w:p>
    <w:p w:rsidR="0091517E" w:rsidRPr="0091517E" w:rsidRDefault="0091517E" w:rsidP="0091517E">
      <w:pPr>
        <w:pStyle w:val="ListParagraph"/>
        <w:numPr>
          <w:ilvl w:val="0"/>
          <w:numId w:val="4"/>
        </w:numPr>
        <w:jc w:val="both"/>
        <w:rPr>
          <w:rFonts w:ascii="Book Antiqua" w:hAnsi="Book Antiqua"/>
          <w:lang w:val="el-GR"/>
        </w:rPr>
      </w:pPr>
      <w:r w:rsidRPr="0091517E">
        <w:rPr>
          <w:rFonts w:ascii="Book Antiqua" w:hAnsi="Book Antiqua" w:cs="Arial"/>
          <w:lang w:val="el-GR"/>
        </w:rPr>
        <w:t xml:space="preserve">€ </w:t>
      </w:r>
      <w:r>
        <w:rPr>
          <w:rFonts w:ascii="Book Antiqua" w:hAnsi="Book Antiqua" w:cs="Arial"/>
          <w:lang w:val="el-GR"/>
        </w:rPr>
        <w:t xml:space="preserve">1,1  </w:t>
      </w:r>
      <w:proofErr w:type="spellStart"/>
      <w:r>
        <w:rPr>
          <w:rFonts w:ascii="Book Antiqua" w:hAnsi="Book Antiqua" w:cs="Arial"/>
          <w:lang w:val="el-GR"/>
        </w:rPr>
        <w:t>δισεκ</w:t>
      </w:r>
      <w:proofErr w:type="spellEnd"/>
      <w:r>
        <w:rPr>
          <w:rFonts w:ascii="Book Antiqua" w:hAnsi="Book Antiqua" w:cs="Arial"/>
          <w:lang w:val="el-GR"/>
        </w:rPr>
        <w:t>. για τη στήριξη της αγροτικής επιχειρηματικότητας</w:t>
      </w:r>
    </w:p>
    <w:p w:rsidR="0091517E" w:rsidRPr="0091517E" w:rsidRDefault="0091517E" w:rsidP="0091517E">
      <w:pPr>
        <w:pStyle w:val="ListParagraph"/>
        <w:numPr>
          <w:ilvl w:val="0"/>
          <w:numId w:val="4"/>
        </w:numPr>
        <w:jc w:val="both"/>
        <w:rPr>
          <w:rFonts w:ascii="Book Antiqua" w:hAnsi="Book Antiqua"/>
          <w:lang w:val="el-GR"/>
        </w:rPr>
      </w:pPr>
      <w:r w:rsidRPr="0091517E">
        <w:rPr>
          <w:rFonts w:ascii="Book Antiqua" w:hAnsi="Book Antiqua" w:cs="Arial"/>
          <w:lang w:val="el-GR"/>
        </w:rPr>
        <w:t xml:space="preserve">€ </w:t>
      </w:r>
      <w:r>
        <w:rPr>
          <w:rFonts w:ascii="Book Antiqua" w:hAnsi="Book Antiqua" w:cs="Arial"/>
          <w:lang w:val="el-GR"/>
        </w:rPr>
        <w:t>911 εκατ. για επενδύσεις σχετικές με το περιβάλλον και το κλίμα</w:t>
      </w:r>
    </w:p>
    <w:p w:rsidR="0091517E" w:rsidRPr="0091517E" w:rsidRDefault="0091517E" w:rsidP="0091517E">
      <w:pPr>
        <w:pStyle w:val="ListParagraph"/>
        <w:numPr>
          <w:ilvl w:val="0"/>
          <w:numId w:val="4"/>
        </w:numPr>
        <w:jc w:val="both"/>
        <w:rPr>
          <w:rFonts w:ascii="Book Antiqua" w:hAnsi="Book Antiqua"/>
          <w:lang w:val="el-GR"/>
        </w:rPr>
      </w:pPr>
      <w:r w:rsidRPr="0091517E">
        <w:rPr>
          <w:rFonts w:ascii="Book Antiqua" w:hAnsi="Book Antiqua" w:cs="Arial"/>
          <w:lang w:val="el-GR"/>
        </w:rPr>
        <w:t xml:space="preserve">€ </w:t>
      </w:r>
      <w:r>
        <w:rPr>
          <w:rFonts w:ascii="Book Antiqua" w:hAnsi="Book Antiqua" w:cs="Arial"/>
          <w:lang w:val="el-GR"/>
        </w:rPr>
        <w:t xml:space="preserve">750 εκατ. για την ανάπτυξη κρατικών υποδομών και την πρωτοβουλία </w:t>
      </w:r>
      <w:r>
        <w:rPr>
          <w:rFonts w:ascii="Book Antiqua" w:hAnsi="Book Antiqua" w:cs="Arial"/>
          <w:lang w:val="en-US"/>
        </w:rPr>
        <w:t>LEADER</w:t>
      </w:r>
      <w:r w:rsidRPr="0091517E">
        <w:rPr>
          <w:rFonts w:ascii="Book Antiqua" w:hAnsi="Book Antiqua" w:cs="Arial"/>
          <w:lang w:val="el-GR"/>
        </w:rPr>
        <w:t>.</w:t>
      </w:r>
    </w:p>
    <w:p w:rsidR="0091517E" w:rsidRDefault="0091517E" w:rsidP="00C97C53">
      <w:pPr>
        <w:ind w:firstLine="709"/>
        <w:jc w:val="both"/>
        <w:rPr>
          <w:rFonts w:ascii="Book Antiqua" w:hAnsi="Book Antiqua"/>
          <w:lang w:val="el-GR"/>
        </w:rPr>
      </w:pPr>
    </w:p>
    <w:p w:rsidR="0091517E" w:rsidRPr="00AF1AA7" w:rsidRDefault="0091517E" w:rsidP="0091517E">
      <w:pPr>
        <w:ind w:firstLine="720"/>
        <w:jc w:val="both"/>
        <w:rPr>
          <w:rFonts w:ascii="Book Antiqua" w:hAnsi="Book Antiqua" w:cs="Arial"/>
          <w:lang w:val="el-GR"/>
        </w:rPr>
      </w:pPr>
      <w:r>
        <w:rPr>
          <w:rFonts w:ascii="Book Antiqua" w:hAnsi="Book Antiqua" w:cs="Arial"/>
          <w:lang w:val="el-GR"/>
        </w:rPr>
        <w:t xml:space="preserve">Πάντως, το Πρόγραμμα είχε ουσιαστικά αρχίσει να «τρέχει» </w:t>
      </w:r>
      <w:r w:rsidR="00626D5B">
        <w:rPr>
          <w:rFonts w:ascii="Book Antiqua" w:hAnsi="Book Antiqua" w:cs="Arial"/>
          <w:lang w:val="el-GR"/>
        </w:rPr>
        <w:t>νωρίτερα</w:t>
      </w:r>
      <w:r>
        <w:rPr>
          <w:rFonts w:ascii="Book Antiqua" w:hAnsi="Book Antiqua" w:cs="Arial"/>
          <w:lang w:val="el-GR"/>
        </w:rPr>
        <w:t>, καθώς, η β/κυβέρνηση, με δική της ευθύνη, κίνησε ήδη από το Μάρτιο</w:t>
      </w:r>
      <w:r w:rsidRPr="0091517E">
        <w:rPr>
          <w:rFonts w:ascii="Book Antiqua" w:hAnsi="Book Antiqua" w:cs="Arial"/>
          <w:lang w:val="el-GR"/>
        </w:rPr>
        <w:t xml:space="preserve"> </w:t>
      </w:r>
      <w:r>
        <w:rPr>
          <w:rFonts w:ascii="Book Antiqua" w:hAnsi="Book Antiqua" w:cs="Arial"/>
          <w:lang w:val="el-GR"/>
        </w:rPr>
        <w:t>τ</w:t>
      </w:r>
      <w:r w:rsidRPr="0091517E">
        <w:rPr>
          <w:rFonts w:ascii="Book Antiqua" w:hAnsi="Book Antiqua" w:cs="Arial"/>
          <w:lang w:val="el-GR"/>
        </w:rPr>
        <w:t xml:space="preserve">η διαδικασία υποβολής αιτήσεων στο πλαίσιο του μέτρου 4.1 «Επενδύσεις σε </w:t>
      </w:r>
      <w:r>
        <w:rPr>
          <w:rFonts w:ascii="Book Antiqua" w:hAnsi="Book Antiqua" w:cs="Arial"/>
          <w:lang w:val="en-US"/>
        </w:rPr>
        <w:t>A</w:t>
      </w:r>
      <w:proofErr w:type="spellStart"/>
      <w:r w:rsidRPr="0091517E">
        <w:rPr>
          <w:rFonts w:ascii="Book Antiqua" w:hAnsi="Book Antiqua" w:cs="Arial"/>
          <w:lang w:val="el-GR"/>
        </w:rPr>
        <w:t>γροτικές</w:t>
      </w:r>
      <w:proofErr w:type="spellEnd"/>
      <w:r w:rsidRPr="0091517E">
        <w:rPr>
          <w:rFonts w:ascii="Book Antiqua" w:hAnsi="Book Antiqua" w:cs="Arial"/>
          <w:lang w:val="el-GR"/>
        </w:rPr>
        <w:t xml:space="preserve"> </w:t>
      </w:r>
      <w:r>
        <w:rPr>
          <w:rFonts w:ascii="Book Antiqua" w:hAnsi="Book Antiqua" w:cs="Arial"/>
          <w:lang w:val="en-US"/>
        </w:rPr>
        <w:t>I</w:t>
      </w:r>
      <w:proofErr w:type="spellStart"/>
      <w:r w:rsidRPr="0091517E">
        <w:rPr>
          <w:rFonts w:ascii="Book Antiqua" w:hAnsi="Book Antiqua" w:cs="Arial"/>
          <w:lang w:val="el-GR"/>
        </w:rPr>
        <w:t>διοκτησίες</w:t>
      </w:r>
      <w:proofErr w:type="spellEnd"/>
      <w:r w:rsidRPr="0091517E">
        <w:rPr>
          <w:rFonts w:ascii="Book Antiqua" w:hAnsi="Book Antiqua" w:cs="Arial"/>
          <w:lang w:val="el-GR"/>
        </w:rPr>
        <w:t>» (“</w:t>
      </w:r>
      <w:r>
        <w:rPr>
          <w:rFonts w:ascii="Book Antiqua" w:hAnsi="Book Antiqua" w:cs="Arial"/>
          <w:lang w:val="en-US"/>
        </w:rPr>
        <w:t>Investments</w:t>
      </w:r>
      <w:r w:rsidRPr="0091517E">
        <w:rPr>
          <w:rFonts w:ascii="Book Antiqua" w:hAnsi="Book Antiqua" w:cs="Arial"/>
          <w:lang w:val="el-GR"/>
        </w:rPr>
        <w:t xml:space="preserve"> </w:t>
      </w:r>
      <w:r>
        <w:rPr>
          <w:rFonts w:ascii="Book Antiqua" w:hAnsi="Book Antiqua" w:cs="Arial"/>
          <w:lang w:val="en-US"/>
        </w:rPr>
        <w:t>in</w:t>
      </w:r>
      <w:r w:rsidRPr="0091517E">
        <w:rPr>
          <w:rFonts w:ascii="Book Antiqua" w:hAnsi="Book Antiqua" w:cs="Arial"/>
          <w:lang w:val="el-GR"/>
        </w:rPr>
        <w:t xml:space="preserve"> </w:t>
      </w:r>
      <w:r>
        <w:rPr>
          <w:rFonts w:ascii="Book Antiqua" w:hAnsi="Book Antiqua" w:cs="Arial"/>
          <w:lang w:val="en-US"/>
        </w:rPr>
        <w:t>Agricultural</w:t>
      </w:r>
      <w:r w:rsidRPr="0091517E">
        <w:rPr>
          <w:rFonts w:ascii="Book Antiqua" w:hAnsi="Book Antiqua" w:cs="Arial"/>
          <w:lang w:val="el-GR"/>
        </w:rPr>
        <w:t xml:space="preserve"> </w:t>
      </w:r>
      <w:r>
        <w:rPr>
          <w:rFonts w:ascii="Book Antiqua" w:hAnsi="Book Antiqua" w:cs="Arial"/>
          <w:lang w:val="en-US"/>
        </w:rPr>
        <w:t>Holdings</w:t>
      </w:r>
      <w:r w:rsidRPr="0091517E">
        <w:rPr>
          <w:rFonts w:ascii="Book Antiqua" w:hAnsi="Book Antiqua" w:cs="Arial"/>
          <w:lang w:val="el-GR"/>
        </w:rPr>
        <w:t>”</w:t>
      </w:r>
      <w:r w:rsidR="00626D5B">
        <w:rPr>
          <w:rFonts w:ascii="Book Antiqua" w:hAnsi="Book Antiqua" w:cs="Arial"/>
          <w:lang w:val="el-GR"/>
        </w:rPr>
        <w:t>, βλ. σχετικά και</w:t>
      </w:r>
      <w:r w:rsidRPr="0091517E">
        <w:rPr>
          <w:rFonts w:ascii="Book Antiqua" w:hAnsi="Book Antiqua" w:cs="Arial"/>
          <w:lang w:val="el-GR"/>
        </w:rPr>
        <w:t xml:space="preserve">: </w:t>
      </w:r>
      <w:hyperlink r:id="rId6" w:history="1">
        <w:r w:rsidRPr="003948C2">
          <w:rPr>
            <w:rStyle w:val="Hyperlink"/>
            <w:rFonts w:ascii="Book Antiqua" w:hAnsi="Book Antiqua" w:cs="Arial"/>
            <w:sz w:val="18"/>
            <w:szCs w:val="18"/>
            <w:lang w:val="en-US"/>
          </w:rPr>
          <w:t>http</w:t>
        </w:r>
        <w:r w:rsidRPr="0091517E">
          <w:rPr>
            <w:rStyle w:val="Hyperlink"/>
            <w:rFonts w:ascii="Book Antiqua" w:hAnsi="Book Antiqua" w:cs="Arial"/>
            <w:sz w:val="18"/>
            <w:szCs w:val="18"/>
            <w:lang w:val="el-GR"/>
          </w:rPr>
          <w:t>://</w:t>
        </w:r>
        <w:r w:rsidRPr="003948C2">
          <w:rPr>
            <w:rStyle w:val="Hyperlink"/>
            <w:rFonts w:ascii="Book Antiqua" w:hAnsi="Book Antiqua" w:cs="Arial"/>
            <w:sz w:val="18"/>
            <w:szCs w:val="18"/>
            <w:lang w:val="en-US"/>
          </w:rPr>
          <w:t>www</w:t>
        </w:r>
        <w:r w:rsidRPr="0091517E">
          <w:rPr>
            <w:rStyle w:val="Hyperlink"/>
            <w:rFonts w:ascii="Book Antiqua" w:hAnsi="Book Antiqua" w:cs="Arial"/>
            <w:sz w:val="18"/>
            <w:szCs w:val="18"/>
            <w:lang w:val="el-GR"/>
          </w:rPr>
          <w:t>.</w:t>
        </w:r>
        <w:proofErr w:type="spellStart"/>
        <w:r w:rsidRPr="003948C2">
          <w:rPr>
            <w:rStyle w:val="Hyperlink"/>
            <w:rFonts w:ascii="Book Antiqua" w:hAnsi="Book Antiqua" w:cs="Arial"/>
            <w:sz w:val="18"/>
            <w:szCs w:val="18"/>
            <w:lang w:val="en-US"/>
          </w:rPr>
          <w:t>dfz</w:t>
        </w:r>
        <w:proofErr w:type="spellEnd"/>
        <w:r w:rsidRPr="0091517E">
          <w:rPr>
            <w:rStyle w:val="Hyperlink"/>
            <w:rFonts w:ascii="Book Antiqua" w:hAnsi="Book Antiqua" w:cs="Arial"/>
            <w:sz w:val="18"/>
            <w:szCs w:val="18"/>
            <w:lang w:val="el-GR"/>
          </w:rPr>
          <w:t>.</w:t>
        </w:r>
        <w:proofErr w:type="spellStart"/>
        <w:r w:rsidRPr="003948C2">
          <w:rPr>
            <w:rStyle w:val="Hyperlink"/>
            <w:rFonts w:ascii="Book Antiqua" w:hAnsi="Book Antiqua" w:cs="Arial"/>
            <w:sz w:val="18"/>
            <w:szCs w:val="18"/>
            <w:lang w:val="en-US"/>
          </w:rPr>
          <w:t>bg</w:t>
        </w:r>
        <w:proofErr w:type="spellEnd"/>
        <w:r w:rsidRPr="0091517E">
          <w:rPr>
            <w:rStyle w:val="Hyperlink"/>
            <w:rFonts w:ascii="Book Antiqua" w:hAnsi="Book Antiqua" w:cs="Arial"/>
            <w:sz w:val="18"/>
            <w:szCs w:val="18"/>
            <w:lang w:val="el-GR"/>
          </w:rPr>
          <w:t>/</w:t>
        </w:r>
        <w:proofErr w:type="spellStart"/>
        <w:r w:rsidRPr="003948C2">
          <w:rPr>
            <w:rStyle w:val="Hyperlink"/>
            <w:rFonts w:ascii="Book Antiqua" w:hAnsi="Book Antiqua" w:cs="Arial"/>
            <w:sz w:val="18"/>
            <w:szCs w:val="18"/>
            <w:lang w:val="en-US"/>
          </w:rPr>
          <w:t>bg</w:t>
        </w:r>
        <w:proofErr w:type="spellEnd"/>
        <w:r w:rsidRPr="0091517E">
          <w:rPr>
            <w:rStyle w:val="Hyperlink"/>
            <w:rFonts w:ascii="Book Antiqua" w:hAnsi="Book Antiqua" w:cs="Arial"/>
            <w:sz w:val="18"/>
            <w:szCs w:val="18"/>
            <w:lang w:val="el-GR"/>
          </w:rPr>
          <w:t>/</w:t>
        </w:r>
        <w:proofErr w:type="spellStart"/>
        <w:r w:rsidRPr="003948C2">
          <w:rPr>
            <w:rStyle w:val="Hyperlink"/>
            <w:rFonts w:ascii="Book Antiqua" w:hAnsi="Book Antiqua" w:cs="Arial"/>
            <w:sz w:val="18"/>
            <w:szCs w:val="18"/>
            <w:lang w:val="en-US"/>
          </w:rPr>
          <w:t>prescent</w:t>
        </w:r>
        <w:r w:rsidRPr="003948C2">
          <w:rPr>
            <w:rStyle w:val="Hyperlink"/>
            <w:rFonts w:ascii="Book Antiqua" w:hAnsi="Book Antiqua" w:cs="Arial"/>
            <w:sz w:val="18"/>
            <w:szCs w:val="18"/>
            <w:lang w:val="en-US"/>
          </w:rPr>
          <w:t>a</w:t>
        </w:r>
        <w:r w:rsidRPr="003948C2">
          <w:rPr>
            <w:rStyle w:val="Hyperlink"/>
            <w:rFonts w:ascii="Book Antiqua" w:hAnsi="Book Antiqua" w:cs="Arial"/>
            <w:sz w:val="18"/>
            <w:szCs w:val="18"/>
            <w:lang w:val="en-US"/>
          </w:rPr>
          <w:t>r</w:t>
        </w:r>
        <w:proofErr w:type="spellEnd"/>
        <w:r w:rsidRPr="0091517E">
          <w:rPr>
            <w:rStyle w:val="Hyperlink"/>
            <w:rFonts w:ascii="Book Antiqua" w:hAnsi="Book Antiqua" w:cs="Arial"/>
            <w:sz w:val="18"/>
            <w:szCs w:val="18"/>
            <w:lang w:val="el-GR"/>
          </w:rPr>
          <w:t>/</w:t>
        </w:r>
        <w:proofErr w:type="spellStart"/>
        <w:r w:rsidRPr="003948C2">
          <w:rPr>
            <w:rStyle w:val="Hyperlink"/>
            <w:rFonts w:ascii="Book Antiqua" w:hAnsi="Book Antiqua" w:cs="Arial"/>
            <w:sz w:val="18"/>
            <w:szCs w:val="18"/>
            <w:lang w:val="en-US"/>
          </w:rPr>
          <w:t>novini</w:t>
        </w:r>
        <w:proofErr w:type="spellEnd"/>
        <w:r w:rsidRPr="0091517E">
          <w:rPr>
            <w:rStyle w:val="Hyperlink"/>
            <w:rFonts w:ascii="Book Antiqua" w:hAnsi="Book Antiqua" w:cs="Arial"/>
            <w:sz w:val="18"/>
            <w:szCs w:val="18"/>
            <w:lang w:val="el-GR"/>
          </w:rPr>
          <w:t>/</w:t>
        </w:r>
        <w:proofErr w:type="spellStart"/>
        <w:r w:rsidRPr="003948C2">
          <w:rPr>
            <w:rStyle w:val="Hyperlink"/>
            <w:rFonts w:ascii="Book Antiqua" w:hAnsi="Book Antiqua" w:cs="Arial"/>
            <w:sz w:val="18"/>
            <w:szCs w:val="18"/>
            <w:lang w:val="en-US"/>
          </w:rPr>
          <w:t>sao</w:t>
        </w:r>
        <w:r w:rsidRPr="003948C2">
          <w:rPr>
            <w:rStyle w:val="Hyperlink"/>
            <w:rFonts w:ascii="Book Antiqua" w:hAnsi="Book Antiqua" w:cs="Arial"/>
            <w:sz w:val="18"/>
            <w:szCs w:val="18"/>
            <w:lang w:val="en-US"/>
          </w:rPr>
          <w:t>b</w:t>
        </w:r>
        <w:r w:rsidRPr="003948C2">
          <w:rPr>
            <w:rStyle w:val="Hyperlink"/>
            <w:rFonts w:ascii="Book Antiqua" w:hAnsi="Book Antiqua" w:cs="Arial"/>
            <w:sz w:val="18"/>
            <w:szCs w:val="18"/>
            <w:lang w:val="en-US"/>
          </w:rPr>
          <w:t>shte</w:t>
        </w:r>
        <w:proofErr w:type="spellEnd"/>
        <w:r w:rsidRPr="0091517E">
          <w:rPr>
            <w:rStyle w:val="Hyperlink"/>
            <w:rFonts w:ascii="Book Antiqua" w:hAnsi="Book Antiqua" w:cs="Arial"/>
            <w:sz w:val="18"/>
            <w:szCs w:val="18"/>
            <w:lang w:val="el-GR"/>
          </w:rPr>
          <w:t>-</w:t>
        </w:r>
        <w:proofErr w:type="spellStart"/>
        <w:r w:rsidRPr="003948C2">
          <w:rPr>
            <w:rStyle w:val="Hyperlink"/>
            <w:rFonts w:ascii="Book Antiqua" w:hAnsi="Book Antiqua" w:cs="Arial"/>
            <w:sz w:val="18"/>
            <w:szCs w:val="18"/>
            <w:lang w:val="en-US"/>
          </w:rPr>
          <w:t>zem</w:t>
        </w:r>
        <w:proofErr w:type="spellEnd"/>
        <w:r w:rsidRPr="0091517E">
          <w:rPr>
            <w:rStyle w:val="Hyperlink"/>
            <w:rFonts w:ascii="Book Antiqua" w:hAnsi="Book Antiqua" w:cs="Arial"/>
            <w:sz w:val="18"/>
            <w:szCs w:val="18"/>
            <w:lang w:val="el-GR"/>
          </w:rPr>
          <w:t>-</w:t>
        </w:r>
        <w:proofErr w:type="spellStart"/>
        <w:r w:rsidRPr="003948C2">
          <w:rPr>
            <w:rStyle w:val="Hyperlink"/>
            <w:rFonts w:ascii="Book Antiqua" w:hAnsi="Book Antiqua" w:cs="Arial"/>
            <w:sz w:val="18"/>
            <w:szCs w:val="18"/>
            <w:lang w:val="en-US"/>
          </w:rPr>
          <w:t>technika</w:t>
        </w:r>
        <w:proofErr w:type="spellEnd"/>
        <w:r w:rsidRPr="0091517E">
          <w:rPr>
            <w:rStyle w:val="Hyperlink"/>
            <w:rFonts w:ascii="Book Antiqua" w:hAnsi="Book Antiqua" w:cs="Arial"/>
            <w:sz w:val="18"/>
            <w:szCs w:val="18"/>
            <w:lang w:val="el-GR"/>
          </w:rPr>
          <w:t>/</w:t>
        </w:r>
      </w:hyperlink>
      <w:r w:rsidRPr="0091517E">
        <w:rPr>
          <w:rFonts w:ascii="Book Antiqua" w:hAnsi="Book Antiqua" w:cs="Arial"/>
          <w:lang w:val="el-GR"/>
        </w:rPr>
        <w:t xml:space="preserve">). </w:t>
      </w:r>
      <w:r w:rsidR="00AF1AA7">
        <w:rPr>
          <w:rFonts w:ascii="Book Antiqua" w:hAnsi="Book Antiqua" w:cs="Arial"/>
          <w:lang w:val="el-GR"/>
        </w:rPr>
        <w:t xml:space="preserve">Σύμφωνα με την κα </w:t>
      </w:r>
      <w:proofErr w:type="spellStart"/>
      <w:r w:rsidR="00AF1AA7">
        <w:rPr>
          <w:rFonts w:ascii="Book Antiqua" w:hAnsi="Book Antiqua" w:cs="Arial"/>
          <w:lang w:val="en-US"/>
        </w:rPr>
        <w:t>Taneva</w:t>
      </w:r>
      <w:proofErr w:type="spellEnd"/>
      <w:r w:rsidR="00AF1AA7" w:rsidRPr="00AF1AA7">
        <w:rPr>
          <w:rFonts w:ascii="Book Antiqua" w:hAnsi="Book Antiqua" w:cs="Arial"/>
          <w:lang w:val="el-GR"/>
        </w:rPr>
        <w:t xml:space="preserve">, </w:t>
      </w:r>
      <w:r w:rsidR="00AF1AA7">
        <w:rPr>
          <w:rFonts w:ascii="Book Antiqua" w:hAnsi="Book Antiqua" w:cs="Arial"/>
          <w:lang w:val="el-GR"/>
        </w:rPr>
        <w:t xml:space="preserve">έχουν έως τώρα κατατεθεί προτάσεις για χρηματοδότηση σχεδίων συνολικού ύψους </w:t>
      </w:r>
      <w:r w:rsidR="00AF1AA7" w:rsidRPr="0091517E">
        <w:rPr>
          <w:rFonts w:ascii="Book Antiqua" w:hAnsi="Book Antiqua" w:cs="Arial"/>
          <w:lang w:val="el-GR"/>
        </w:rPr>
        <w:t xml:space="preserve">€ </w:t>
      </w:r>
      <w:r w:rsidR="00AF1AA7">
        <w:rPr>
          <w:rFonts w:ascii="Book Antiqua" w:hAnsi="Book Antiqua" w:cs="Arial"/>
          <w:lang w:val="el-GR"/>
        </w:rPr>
        <w:t>560 εκατ., ενώ η προθεσμία υποβολής αιτήσεων λήγει στις 8 Ιουνίου.</w:t>
      </w:r>
    </w:p>
    <w:p w:rsidR="00564EC1" w:rsidRDefault="00564EC1" w:rsidP="00B120E0">
      <w:pPr>
        <w:ind w:firstLine="720"/>
        <w:jc w:val="both"/>
        <w:rPr>
          <w:rFonts w:ascii="Book Antiqua" w:hAnsi="Book Antiqua" w:cs="Arial"/>
          <w:lang w:val="el-GR"/>
        </w:rPr>
      </w:pPr>
    </w:p>
    <w:p w:rsidR="0011334B" w:rsidRDefault="00626D5B" w:rsidP="0011334B">
      <w:pPr>
        <w:shd w:val="clear" w:color="auto" w:fill="FFFFFF" w:themeFill="background1"/>
        <w:ind w:firstLine="720"/>
        <w:jc w:val="both"/>
        <w:rPr>
          <w:rFonts w:ascii="Book Antiqua" w:hAnsi="Book Antiqua"/>
          <w:lang w:val="el-GR"/>
        </w:rPr>
      </w:pPr>
      <w:r>
        <w:rPr>
          <w:rFonts w:ascii="Book Antiqua" w:hAnsi="Book Antiqua" w:cs="Arial"/>
          <w:lang w:val="el-GR"/>
        </w:rPr>
        <w:t xml:space="preserve">Σε </w:t>
      </w:r>
      <w:proofErr w:type="spellStart"/>
      <w:r>
        <w:rPr>
          <w:rFonts w:ascii="Book Antiqua" w:hAnsi="Book Antiqua" w:cs="Arial"/>
          <w:lang w:val="el-GR"/>
        </w:rPr>
        <w:t>ό,τι</w:t>
      </w:r>
      <w:proofErr w:type="spellEnd"/>
      <w:r>
        <w:rPr>
          <w:rFonts w:ascii="Book Antiqua" w:hAnsi="Book Antiqua" w:cs="Arial"/>
          <w:lang w:val="el-GR"/>
        </w:rPr>
        <w:t xml:space="preserve"> αφορά τις βιολογικές καλλιέργειες (αλλά και τη βιολογική κτηνοτροφία), όπου η β/κυβέρνηση έχει δεσμευθεί ότι θα δοθεί έμφαση κατά τη νέα προγραμματική περίοδο, </w:t>
      </w:r>
      <w:r w:rsidR="00AF1AA7">
        <w:rPr>
          <w:rFonts w:ascii="Book Antiqua" w:hAnsi="Book Antiqua" w:cs="Arial"/>
          <w:lang w:val="el-GR"/>
        </w:rPr>
        <w:t>έχει προβλεφθεί</w:t>
      </w:r>
      <w:r w:rsidR="0011334B" w:rsidRPr="0011334B">
        <w:rPr>
          <w:rFonts w:ascii="Book Antiqua" w:hAnsi="Book Antiqua"/>
          <w:lang w:val="el-GR"/>
        </w:rPr>
        <w:t xml:space="preserve"> το Μέτρο 11 «Βιολογική Γεωργία» (αντιστοιχεί εν μέρει στο Μέτρο 214 «</w:t>
      </w:r>
      <w:proofErr w:type="spellStart"/>
      <w:r w:rsidR="0011334B" w:rsidRPr="0011334B">
        <w:rPr>
          <w:rFonts w:ascii="Book Antiqua" w:hAnsi="Book Antiqua"/>
          <w:lang w:val="el-GR"/>
        </w:rPr>
        <w:t>Αγρο</w:t>
      </w:r>
      <w:proofErr w:type="spellEnd"/>
      <w:r w:rsidR="0011334B" w:rsidRPr="0011334B">
        <w:rPr>
          <w:rFonts w:ascii="Book Antiqua" w:hAnsi="Book Antiqua"/>
          <w:lang w:val="el-GR"/>
        </w:rPr>
        <w:t>-οικολογικές πληρωμές» της προηγούμενης προγραμματικής περιόδου</w:t>
      </w:r>
      <w:r w:rsidR="00AF1AA7">
        <w:rPr>
          <w:rFonts w:ascii="Book Antiqua" w:hAnsi="Book Antiqua"/>
          <w:lang w:val="el-GR"/>
        </w:rPr>
        <w:t xml:space="preserve"> – βλ. και </w:t>
      </w:r>
      <w:hyperlink r:id="rId7" w:history="1">
        <w:r w:rsidR="00AF1AA7" w:rsidRPr="00BB284E">
          <w:rPr>
            <w:rStyle w:val="Hyperlink"/>
            <w:rFonts w:ascii="Book Antiqua" w:hAnsi="Book Antiqua"/>
            <w:lang w:val="el-GR"/>
          </w:rPr>
          <w:t>http://prsr.government.bg/index.php/bg/sections/news_details/484</w:t>
        </w:r>
      </w:hyperlink>
      <w:r w:rsidR="0011334B" w:rsidRPr="0011334B">
        <w:rPr>
          <w:rFonts w:ascii="Book Antiqua" w:hAnsi="Book Antiqua"/>
          <w:lang w:val="el-GR"/>
        </w:rPr>
        <w:t>).</w:t>
      </w:r>
      <w:r w:rsidR="00AF1AA7">
        <w:rPr>
          <w:rFonts w:ascii="Book Antiqua" w:hAnsi="Book Antiqua"/>
          <w:lang w:val="el-GR"/>
        </w:rPr>
        <w:t xml:space="preserve"> </w:t>
      </w:r>
      <w:r w:rsidR="0011334B" w:rsidRPr="0011334B">
        <w:rPr>
          <w:rFonts w:ascii="Book Antiqua" w:hAnsi="Book Antiqua"/>
          <w:lang w:val="el-GR"/>
        </w:rPr>
        <w:t>Σχετικό είναι, επίσης, και το Μέτρο 10 «</w:t>
      </w:r>
      <w:proofErr w:type="spellStart"/>
      <w:r w:rsidR="0011334B" w:rsidRPr="0011334B">
        <w:rPr>
          <w:rFonts w:ascii="Book Antiqua" w:hAnsi="Book Antiqua"/>
          <w:lang w:val="el-GR"/>
        </w:rPr>
        <w:t>Αγροοικολογία</w:t>
      </w:r>
      <w:proofErr w:type="spellEnd"/>
      <w:r w:rsidR="0011334B" w:rsidRPr="0011334B">
        <w:rPr>
          <w:rFonts w:ascii="Book Antiqua" w:hAnsi="Book Antiqua"/>
          <w:lang w:val="el-GR"/>
        </w:rPr>
        <w:t xml:space="preserve"> και Κλίμα», που στοχεύει στην εφαρμογή θετικών για το κλίμα και το περιβάλλον πρακτικών. Οι </w:t>
      </w:r>
      <w:r w:rsidR="00AF1AA7">
        <w:rPr>
          <w:rFonts w:ascii="Book Antiqua" w:hAnsi="Book Antiqua"/>
          <w:lang w:val="el-GR"/>
        </w:rPr>
        <w:t>εκτιμώμενες</w:t>
      </w:r>
      <w:r w:rsidR="0011334B" w:rsidRPr="0011334B">
        <w:rPr>
          <w:rFonts w:ascii="Book Antiqua" w:hAnsi="Book Antiqua"/>
          <w:lang w:val="el-GR"/>
        </w:rPr>
        <w:t xml:space="preserve"> άμεσες πληρωμές μέσω του Μέτρου 11 το διάστημα 2014–2020 ανέρχονται σε περίπου </w:t>
      </w:r>
      <w:r w:rsidR="0011334B">
        <w:rPr>
          <w:rFonts w:ascii="Book Antiqua" w:hAnsi="Book Antiqua"/>
          <w:lang w:val="bg-BG"/>
        </w:rPr>
        <w:t xml:space="preserve">€ </w:t>
      </w:r>
      <w:r w:rsidR="0011334B" w:rsidRPr="0011334B">
        <w:rPr>
          <w:rFonts w:ascii="Book Antiqua" w:hAnsi="Book Antiqua"/>
          <w:lang w:val="el-GR"/>
        </w:rPr>
        <w:t xml:space="preserve">103 εκατ. Το 75% της ως άνω χρηματοδότησης προέρχεται από κοινοτικά κονδύλια και το 25% από τον κρατικό προϋπολογισμό. </w:t>
      </w:r>
      <w:r w:rsidR="0011334B">
        <w:rPr>
          <w:rFonts w:ascii="Book Antiqua" w:hAnsi="Book Antiqua"/>
          <w:lang w:val="el-GR"/>
        </w:rPr>
        <w:t>Σ</w:t>
      </w:r>
      <w:r w:rsidR="0011334B" w:rsidRPr="0011334B">
        <w:rPr>
          <w:rFonts w:ascii="Book Antiqua" w:hAnsi="Book Antiqua"/>
          <w:lang w:val="el-GR"/>
        </w:rPr>
        <w:t>το νέο Μέτρο 11</w:t>
      </w:r>
      <w:r w:rsidR="0011334B">
        <w:rPr>
          <w:rFonts w:ascii="Book Antiqua" w:hAnsi="Book Antiqua"/>
          <w:lang w:val="el-GR"/>
        </w:rPr>
        <w:t xml:space="preserve"> τίθενται ορισμένες ελάχιστες προϋποθέσεις σε </w:t>
      </w:r>
      <w:proofErr w:type="spellStart"/>
      <w:r w:rsidR="0011334B">
        <w:rPr>
          <w:rFonts w:ascii="Book Antiqua" w:hAnsi="Book Antiqua"/>
          <w:lang w:val="el-GR"/>
        </w:rPr>
        <w:t>ό,τι</w:t>
      </w:r>
      <w:proofErr w:type="spellEnd"/>
      <w:r w:rsidR="0011334B">
        <w:rPr>
          <w:rFonts w:ascii="Book Antiqua" w:hAnsi="Book Antiqua"/>
          <w:lang w:val="el-GR"/>
        </w:rPr>
        <w:t xml:space="preserve"> αφορά τους αιτούντες, </w:t>
      </w:r>
      <w:r w:rsidR="0011334B" w:rsidRPr="0011334B">
        <w:rPr>
          <w:rFonts w:ascii="Book Antiqua" w:hAnsi="Book Antiqua"/>
          <w:lang w:val="el-GR"/>
        </w:rPr>
        <w:t>π.χ. ο υποψήφιος καλλιεργητής σπαρτών πρέπει να κατέχει 0,5 εκτάριο [= 5 στρέμματα] ή ο υποψήφιος μελισσοκόμος να ε</w:t>
      </w:r>
      <w:r w:rsidR="0011334B">
        <w:rPr>
          <w:rFonts w:ascii="Book Antiqua" w:hAnsi="Book Antiqua"/>
          <w:lang w:val="el-GR"/>
        </w:rPr>
        <w:t>κτρέφει 20 οικογένειες μελισσών.</w:t>
      </w:r>
      <w:r w:rsidR="00AF1AA7">
        <w:rPr>
          <w:rFonts w:ascii="Book Antiqua" w:hAnsi="Book Antiqua"/>
          <w:lang w:val="el-GR"/>
        </w:rPr>
        <w:t xml:space="preserve"> Πάντως, δεν είναι ακόμη διαθέσιμο συγκεκριμένο χρονοδιάγραμμα ως προς την έναρξη των Μέτρων 10 &amp; 11.</w:t>
      </w:r>
    </w:p>
    <w:p w:rsidR="0011334B" w:rsidRDefault="0011334B" w:rsidP="0011334B">
      <w:pPr>
        <w:shd w:val="clear" w:color="auto" w:fill="FFFFFF" w:themeFill="background1"/>
        <w:ind w:firstLine="720"/>
        <w:jc w:val="both"/>
        <w:rPr>
          <w:rFonts w:ascii="Book Antiqua" w:hAnsi="Book Antiqua"/>
          <w:lang w:val="el-GR"/>
        </w:rPr>
      </w:pPr>
    </w:p>
    <w:p w:rsidR="00626D5B" w:rsidRDefault="0011334B" w:rsidP="00AF1AA7">
      <w:pPr>
        <w:shd w:val="clear" w:color="auto" w:fill="FFFFFF" w:themeFill="background1"/>
        <w:ind w:firstLine="720"/>
        <w:jc w:val="both"/>
        <w:rPr>
          <w:rFonts w:ascii="Book Antiqua" w:hAnsi="Book Antiqua" w:cs="Arial"/>
          <w:lang w:val="el-GR"/>
        </w:rPr>
      </w:pPr>
      <w:r>
        <w:rPr>
          <w:rFonts w:ascii="Book Antiqua" w:hAnsi="Book Antiqua"/>
          <w:lang w:val="el-GR"/>
        </w:rPr>
        <w:t xml:space="preserve">Το επίσημο τελικό κείμενο του Προγράμματος, που απέστειλε το β/Υπουργείο Γεωργίας στην Ευρωπαϊκή Επιτροπή είναι διαθέσιμο στην </w:t>
      </w:r>
      <w:r w:rsidR="00AF1AA7">
        <w:rPr>
          <w:rFonts w:ascii="Book Antiqua" w:hAnsi="Book Antiqua"/>
          <w:lang w:val="el-GR"/>
        </w:rPr>
        <w:t>ιστοσελίδα</w:t>
      </w:r>
      <w:r>
        <w:rPr>
          <w:rFonts w:ascii="Book Antiqua" w:hAnsi="Book Antiqua"/>
          <w:lang w:val="el-GR"/>
        </w:rPr>
        <w:t xml:space="preserve">: </w:t>
      </w:r>
      <w:hyperlink r:id="rId8" w:history="1">
        <w:r w:rsidR="00AF1AA7" w:rsidRPr="00BB284E">
          <w:rPr>
            <w:rStyle w:val="Hyperlink"/>
            <w:rFonts w:ascii="Book Antiqua" w:hAnsi="Book Antiqua"/>
            <w:lang w:val="el-GR"/>
          </w:rPr>
          <w:t>http://prsr.government.bg/index.php/bg/sections/l2/101</w:t>
        </w:r>
      </w:hyperlink>
      <w:r w:rsidR="00AF1AA7">
        <w:rPr>
          <w:rFonts w:ascii="Book Antiqua" w:hAnsi="Book Antiqua"/>
          <w:lang w:val="el-GR"/>
        </w:rPr>
        <w:t xml:space="preserve">. </w:t>
      </w:r>
    </w:p>
    <w:p w:rsidR="00350DD3" w:rsidRPr="00C744D3" w:rsidRDefault="00350DD3" w:rsidP="003024C3">
      <w:pPr>
        <w:ind w:firstLine="720"/>
        <w:jc w:val="both"/>
        <w:rPr>
          <w:rFonts w:ascii="Book Antiqua" w:hAnsi="Book Antiqua" w:cs="All Times New Roman"/>
          <w:lang w:val="el-GR"/>
        </w:rPr>
      </w:pPr>
    </w:p>
    <w:p w:rsidR="00C10F42" w:rsidRPr="0091517E" w:rsidRDefault="003024C3" w:rsidP="003024C3">
      <w:pPr>
        <w:jc w:val="center"/>
        <w:rPr>
          <w:rFonts w:ascii="Book Antiqua" w:hAnsi="Book Antiqua" w:cs="Tahoma"/>
          <w:b/>
          <w:lang w:val="el-GR"/>
        </w:rPr>
      </w:pPr>
      <w:proofErr w:type="spellStart"/>
      <w:r w:rsidRPr="0091517E">
        <w:rPr>
          <w:rFonts w:ascii="Book Antiqua" w:hAnsi="Book Antiqua" w:cs="Tahoma"/>
          <w:b/>
          <w:lang w:val="el-GR"/>
        </w:rPr>
        <w:t>◊◊◊◊◊</w:t>
      </w:r>
      <w:proofErr w:type="spellEnd"/>
      <w:r>
        <w:rPr>
          <w:rFonts w:ascii="Book Antiqua" w:hAnsi="Book Antiqua" w:cs="All Times New Roman"/>
          <w:vanish/>
          <w:lang w:val="el-GR"/>
        </w:rPr>
        <w:t>ομικσμρ</w:t>
      </w:r>
      <w:r w:rsidRPr="00C744D3">
        <w:rPr>
          <w:rFonts w:ascii="Book Antiqua" w:hAnsi="Book Antiqua" w:cs="All Times New Roman"/>
          <w:vanish/>
          <w:lang w:val="en-US"/>
        </w:rPr>
        <w:t>nchev</w:t>
      </w:r>
      <w:r w:rsidRPr="0091517E">
        <w:rPr>
          <w:rFonts w:ascii="Book Antiqua" w:hAnsi="Book Antiqua" w:cs="All Times New Roman"/>
          <w:vanish/>
          <w:lang w:val="el-GR"/>
        </w:rPr>
        <w:t xml:space="preserve"> </w:t>
      </w:r>
      <w:r>
        <w:rPr>
          <w:rFonts w:ascii="Book Antiqua" w:hAnsi="Book Antiqua" w:cs="All Times New Roman"/>
          <w:vanish/>
          <w:lang w:val="el-GR"/>
        </w:rPr>
        <w:t>ον</w:t>
      </w:r>
      <w:r w:rsidRPr="0091517E">
        <w:rPr>
          <w:rFonts w:ascii="Book Antiqua" w:hAnsi="Book Antiqua" w:cs="All Times New Roman"/>
          <w:vanish/>
          <w:lang w:val="el-GR"/>
        </w:rPr>
        <w:t xml:space="preserve"> </w:t>
      </w:r>
      <w:r>
        <w:rPr>
          <w:rFonts w:ascii="Book Antiqua" w:hAnsi="Book Antiqua" w:cs="All Times New Roman"/>
          <w:vanish/>
          <w:lang w:val="el-GR"/>
        </w:rPr>
        <w:t>κονδυλημρκο</w:t>
      </w:r>
      <w:r w:rsidRPr="00C744D3">
        <w:rPr>
          <w:rFonts w:ascii="Book Antiqua" w:hAnsi="Book Antiqua" w:cs="All Times New Roman"/>
          <w:vanish/>
          <w:lang w:val="en-US"/>
        </w:rPr>
        <w:t>pean</w:t>
      </w:r>
      <w:r w:rsidRPr="0091517E">
        <w:rPr>
          <w:rFonts w:ascii="Book Antiqua" w:hAnsi="Book Antiqua" w:cs="All Times New Roman"/>
          <w:vanish/>
          <w:lang w:val="el-GR"/>
        </w:rPr>
        <w:t xml:space="preserve"> </w:t>
      </w:r>
      <w:r w:rsidRPr="00C744D3">
        <w:rPr>
          <w:rFonts w:ascii="Book Antiqua" w:hAnsi="Book Antiqua" w:cs="All Times New Roman"/>
          <w:vanish/>
          <w:lang w:val="en-US"/>
        </w:rPr>
        <w:t>Affairs</w:t>
      </w:r>
      <w:r w:rsidRPr="0091517E">
        <w:rPr>
          <w:rFonts w:ascii="Book Antiqua" w:hAnsi="Book Antiqua" w:cs="All Times New Roman"/>
          <w:vanish/>
          <w:lang w:val="el-GR"/>
        </w:rPr>
        <w:t xml:space="preserve"> </w:t>
      </w:r>
      <w:r w:rsidRPr="00C744D3">
        <w:rPr>
          <w:rFonts w:ascii="Book Antiqua" w:hAnsi="Book Antiqua" w:cs="All Times New Roman"/>
          <w:vanish/>
          <w:lang w:val="en-US"/>
        </w:rPr>
        <w:t>and</w:t>
      </w:r>
      <w:r w:rsidRPr="0091517E">
        <w:rPr>
          <w:rFonts w:ascii="Book Antiqua" w:hAnsi="Book Antiqua" w:cs="All Times New Roman"/>
          <w:vanish/>
          <w:lang w:val="el-GR"/>
        </w:rPr>
        <w:t xml:space="preserve"> </w:t>
      </w:r>
      <w:r w:rsidRPr="00C744D3">
        <w:rPr>
          <w:rFonts w:ascii="Book Antiqua" w:hAnsi="Book Antiqua" w:cs="All Times New Roman"/>
          <w:vanish/>
          <w:lang w:val="en-US"/>
        </w:rPr>
        <w:t>EU</w:t>
      </w:r>
      <w:r w:rsidRPr="0091517E">
        <w:rPr>
          <w:rFonts w:ascii="Book Antiqua" w:hAnsi="Book Antiqua" w:cs="All Times New Roman"/>
          <w:vanish/>
          <w:lang w:val="el-GR"/>
        </w:rPr>
        <w:t xml:space="preserve"> </w:t>
      </w:r>
      <w:r w:rsidRPr="00C744D3">
        <w:rPr>
          <w:rFonts w:ascii="Book Antiqua" w:hAnsi="Book Antiqua" w:cs="All Times New Roman"/>
          <w:vanish/>
          <w:lang w:val="en-US"/>
        </w:rPr>
        <w:t>FUnds</w:t>
      </w:r>
      <w:r w:rsidRPr="0091517E">
        <w:rPr>
          <w:rFonts w:ascii="Book Antiqua" w:hAnsi="Book Antiqua" w:cs="All Times New Roman"/>
          <w:vanish/>
          <w:lang w:val="el-GR"/>
        </w:rPr>
        <w:t xml:space="preserve"> </w:t>
      </w:r>
      <w:r>
        <w:rPr>
          <w:rFonts w:ascii="Book Antiqua" w:hAnsi="Book Antiqua" w:cs="All Times New Roman"/>
          <w:vanish/>
          <w:lang w:val="el-GR"/>
        </w:rPr>
        <w:t>ομικσμρ</w:t>
      </w:r>
      <w:r w:rsidRPr="00C744D3">
        <w:rPr>
          <w:rFonts w:ascii="Book Antiqua" w:hAnsi="Book Antiqua" w:cs="All Times New Roman"/>
          <w:vanish/>
          <w:lang w:val="en-US"/>
        </w:rPr>
        <w:t>nchev</w:t>
      </w:r>
      <w:r w:rsidRPr="0091517E">
        <w:rPr>
          <w:rFonts w:ascii="Book Antiqua" w:hAnsi="Book Antiqua" w:cs="All Times New Roman"/>
          <w:vanish/>
          <w:lang w:val="el-GR"/>
        </w:rPr>
        <w:t xml:space="preserve"> </w:t>
      </w:r>
      <w:r>
        <w:rPr>
          <w:rFonts w:ascii="Book Antiqua" w:hAnsi="Book Antiqua" w:cs="All Times New Roman"/>
          <w:vanish/>
          <w:lang w:val="el-GR"/>
        </w:rPr>
        <w:t>ον</w:t>
      </w:r>
      <w:r w:rsidRPr="0091517E">
        <w:rPr>
          <w:rFonts w:ascii="Book Antiqua" w:hAnsi="Book Antiqua" w:cs="All Times New Roman"/>
          <w:vanish/>
          <w:lang w:val="el-GR"/>
        </w:rPr>
        <w:t xml:space="preserve"> </w:t>
      </w:r>
      <w:r>
        <w:rPr>
          <w:rFonts w:ascii="Book Antiqua" w:hAnsi="Book Antiqua" w:cs="All Times New Roman"/>
          <w:vanish/>
          <w:lang w:val="el-GR"/>
        </w:rPr>
        <w:t>κονδυλημρκο</w:t>
      </w:r>
      <w:r w:rsidRPr="00C744D3">
        <w:rPr>
          <w:rFonts w:ascii="Book Antiqua" w:hAnsi="Book Antiqua" w:cs="All Times New Roman"/>
          <w:vanish/>
          <w:lang w:val="en-US"/>
        </w:rPr>
        <w:t>pean</w:t>
      </w:r>
      <w:r w:rsidRPr="0091517E">
        <w:rPr>
          <w:rFonts w:ascii="Book Antiqua" w:hAnsi="Book Antiqua" w:cs="All Times New Roman"/>
          <w:vanish/>
          <w:lang w:val="el-GR"/>
        </w:rPr>
        <w:t xml:space="preserve"> </w:t>
      </w:r>
      <w:r w:rsidRPr="00C744D3">
        <w:rPr>
          <w:rFonts w:ascii="Book Antiqua" w:hAnsi="Book Antiqua" w:cs="All Times New Roman"/>
          <w:vanish/>
          <w:lang w:val="en-US"/>
        </w:rPr>
        <w:t>Affairs</w:t>
      </w:r>
      <w:r w:rsidRPr="0091517E">
        <w:rPr>
          <w:rFonts w:ascii="Book Antiqua" w:hAnsi="Book Antiqua" w:cs="All Times New Roman"/>
          <w:vanish/>
          <w:lang w:val="el-GR"/>
        </w:rPr>
        <w:t xml:space="preserve"> </w:t>
      </w:r>
      <w:r w:rsidRPr="00C744D3">
        <w:rPr>
          <w:rFonts w:ascii="Book Antiqua" w:hAnsi="Book Antiqua" w:cs="All Times New Roman"/>
          <w:vanish/>
          <w:lang w:val="en-US"/>
        </w:rPr>
        <w:t>and</w:t>
      </w:r>
      <w:r w:rsidRPr="0091517E">
        <w:rPr>
          <w:rFonts w:ascii="Book Antiqua" w:hAnsi="Book Antiqua" w:cs="All Times New Roman"/>
          <w:vanish/>
          <w:lang w:val="el-GR"/>
        </w:rPr>
        <w:t xml:space="preserve"> </w:t>
      </w:r>
      <w:r w:rsidRPr="00C744D3">
        <w:rPr>
          <w:rFonts w:ascii="Book Antiqua" w:hAnsi="Book Antiqua" w:cs="All Times New Roman"/>
          <w:vanish/>
          <w:lang w:val="en-US"/>
        </w:rPr>
        <w:t>EU</w:t>
      </w:r>
      <w:r w:rsidRPr="0091517E">
        <w:rPr>
          <w:rFonts w:ascii="Book Antiqua" w:hAnsi="Book Antiqua" w:cs="All Times New Roman"/>
          <w:vanish/>
          <w:lang w:val="el-GR"/>
        </w:rPr>
        <w:t xml:space="preserve"> </w:t>
      </w:r>
      <w:r w:rsidRPr="00C744D3">
        <w:rPr>
          <w:rFonts w:ascii="Book Antiqua" w:hAnsi="Book Antiqua" w:cs="All Times New Roman"/>
          <w:vanish/>
          <w:lang w:val="en-US"/>
        </w:rPr>
        <w:t>FUnds</w:t>
      </w:r>
    </w:p>
    <w:sectPr w:rsidR="00C10F42" w:rsidRPr="0091517E" w:rsidSect="00AF1AA7">
      <w:pgSz w:w="12240" w:h="15840"/>
      <w:pgMar w:top="113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ll Times New Roman">
    <w:altName w:val="Times New Roman"/>
    <w:charset w:val="CC"/>
    <w:family w:val="roman"/>
    <w:pitch w:val="variable"/>
    <w:sig w:usb0="20007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03106"/>
    <w:multiLevelType w:val="hybridMultilevel"/>
    <w:tmpl w:val="D4401D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E2424DD"/>
    <w:multiLevelType w:val="hybridMultilevel"/>
    <w:tmpl w:val="E2EE6C30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23E57BA"/>
    <w:multiLevelType w:val="hybridMultilevel"/>
    <w:tmpl w:val="8C82F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760C94"/>
    <w:multiLevelType w:val="hybridMultilevel"/>
    <w:tmpl w:val="88CA358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24C3"/>
    <w:rsid w:val="0000799D"/>
    <w:rsid w:val="00062583"/>
    <w:rsid w:val="000B224E"/>
    <w:rsid w:val="000B7009"/>
    <w:rsid w:val="0011334B"/>
    <w:rsid w:val="00121882"/>
    <w:rsid w:val="001C6A95"/>
    <w:rsid w:val="001D4127"/>
    <w:rsid w:val="00225819"/>
    <w:rsid w:val="00233294"/>
    <w:rsid w:val="00272196"/>
    <w:rsid w:val="002A5E47"/>
    <w:rsid w:val="002D5004"/>
    <w:rsid w:val="002D5E8C"/>
    <w:rsid w:val="002E61D0"/>
    <w:rsid w:val="003024C3"/>
    <w:rsid w:val="00302B90"/>
    <w:rsid w:val="00343E7A"/>
    <w:rsid w:val="00350DD3"/>
    <w:rsid w:val="003A6629"/>
    <w:rsid w:val="003A77E6"/>
    <w:rsid w:val="003C0765"/>
    <w:rsid w:val="00412901"/>
    <w:rsid w:val="00414068"/>
    <w:rsid w:val="00444C06"/>
    <w:rsid w:val="00483DEC"/>
    <w:rsid w:val="004F370A"/>
    <w:rsid w:val="005076E1"/>
    <w:rsid w:val="00531B8D"/>
    <w:rsid w:val="00534137"/>
    <w:rsid w:val="00564EC1"/>
    <w:rsid w:val="005750A8"/>
    <w:rsid w:val="005C2DD3"/>
    <w:rsid w:val="005E2812"/>
    <w:rsid w:val="006160BD"/>
    <w:rsid w:val="00626D5B"/>
    <w:rsid w:val="00631F72"/>
    <w:rsid w:val="006360C9"/>
    <w:rsid w:val="006525CB"/>
    <w:rsid w:val="00674997"/>
    <w:rsid w:val="00683322"/>
    <w:rsid w:val="006864AD"/>
    <w:rsid w:val="006864F9"/>
    <w:rsid w:val="006C5DEB"/>
    <w:rsid w:val="006E21B4"/>
    <w:rsid w:val="00717877"/>
    <w:rsid w:val="007531B2"/>
    <w:rsid w:val="00760CB9"/>
    <w:rsid w:val="00775832"/>
    <w:rsid w:val="0080751E"/>
    <w:rsid w:val="008425AD"/>
    <w:rsid w:val="008461CB"/>
    <w:rsid w:val="00895841"/>
    <w:rsid w:val="008A3CCA"/>
    <w:rsid w:val="008B27CC"/>
    <w:rsid w:val="008B73AC"/>
    <w:rsid w:val="0091517E"/>
    <w:rsid w:val="00954CFF"/>
    <w:rsid w:val="009B3B70"/>
    <w:rsid w:val="009B706B"/>
    <w:rsid w:val="009F279B"/>
    <w:rsid w:val="00A14D0C"/>
    <w:rsid w:val="00AB0FF0"/>
    <w:rsid w:val="00AE5E3B"/>
    <w:rsid w:val="00AF1AA7"/>
    <w:rsid w:val="00B006AA"/>
    <w:rsid w:val="00B120E0"/>
    <w:rsid w:val="00B46CCB"/>
    <w:rsid w:val="00B52065"/>
    <w:rsid w:val="00B83AD4"/>
    <w:rsid w:val="00B8457D"/>
    <w:rsid w:val="00BA3C59"/>
    <w:rsid w:val="00BC3663"/>
    <w:rsid w:val="00BC6456"/>
    <w:rsid w:val="00BC7415"/>
    <w:rsid w:val="00C058AD"/>
    <w:rsid w:val="00C10F42"/>
    <w:rsid w:val="00C41C57"/>
    <w:rsid w:val="00C46EF0"/>
    <w:rsid w:val="00C606FA"/>
    <w:rsid w:val="00C744D3"/>
    <w:rsid w:val="00C97C53"/>
    <w:rsid w:val="00CC0E3D"/>
    <w:rsid w:val="00CC38DC"/>
    <w:rsid w:val="00D016BC"/>
    <w:rsid w:val="00D265B8"/>
    <w:rsid w:val="00D568D4"/>
    <w:rsid w:val="00DB055F"/>
    <w:rsid w:val="00DC15B2"/>
    <w:rsid w:val="00DC1F02"/>
    <w:rsid w:val="00E163EF"/>
    <w:rsid w:val="00E54023"/>
    <w:rsid w:val="00E7467C"/>
    <w:rsid w:val="00E75B5B"/>
    <w:rsid w:val="00E94F41"/>
    <w:rsid w:val="00F16F73"/>
    <w:rsid w:val="00F346BE"/>
    <w:rsid w:val="00FC2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4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024C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4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4C3"/>
    <w:rPr>
      <w:rFonts w:ascii="Tahoma" w:eastAsia="Times New Roman" w:hAnsi="Tahoma" w:cs="Tahoma"/>
      <w:sz w:val="16"/>
      <w:szCs w:val="16"/>
      <w:lang w:val="en-GB" w:eastAsia="ar-SA"/>
    </w:rPr>
  </w:style>
  <w:style w:type="paragraph" w:styleId="ListParagraph">
    <w:name w:val="List Paragraph"/>
    <w:basedOn w:val="Normal"/>
    <w:uiPriority w:val="34"/>
    <w:qFormat/>
    <w:rsid w:val="00350DD3"/>
    <w:pPr>
      <w:ind w:left="720"/>
      <w:contextualSpacing/>
    </w:pPr>
  </w:style>
  <w:style w:type="table" w:styleId="TableGrid">
    <w:name w:val="Table Grid"/>
    <w:basedOn w:val="TableNormal"/>
    <w:uiPriority w:val="59"/>
    <w:rsid w:val="00E54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2-Accent4">
    <w:name w:val="Medium List 2 Accent 4"/>
    <w:basedOn w:val="TableNormal"/>
    <w:uiPriority w:val="66"/>
    <w:rsid w:val="0041290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00799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sr.government.bg/index.php/bg/sections/l2/101" TargetMode="External"/><Relationship Id="rId3" Type="http://schemas.openxmlformats.org/officeDocument/2006/relationships/styles" Target="styles.xml"/><Relationship Id="rId7" Type="http://schemas.openxmlformats.org/officeDocument/2006/relationships/hyperlink" Target="http://prsr.government.bg/index.php/bg/sections/news_details/48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fz.bg/bg/prescentar/novini/saobshte-zem-technika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3B5C0-1647-4122-9A7B-B7B51403F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OEY-user</dc:creator>
  <cp:keywords/>
  <dc:description/>
  <cp:lastModifiedBy>OEY-user</cp:lastModifiedBy>
  <cp:revision>46</cp:revision>
  <cp:lastPrinted>2015-05-15T11:33:00Z</cp:lastPrinted>
  <dcterms:created xsi:type="dcterms:W3CDTF">2015-03-10T14:28:00Z</dcterms:created>
  <dcterms:modified xsi:type="dcterms:W3CDTF">2015-05-21T07:50:00Z</dcterms:modified>
</cp:coreProperties>
</file>