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C508" w14:textId="14795D71" w:rsidR="00C707F0" w:rsidRPr="00883207" w:rsidRDefault="00C707F0" w:rsidP="003B5157">
      <w:pPr>
        <w:tabs>
          <w:tab w:val="left" w:pos="8080"/>
        </w:tabs>
        <w:spacing w:after="0" w:line="360" w:lineRule="auto"/>
        <w:ind w:left="5812" w:right="84"/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</w:pPr>
      <w:r w:rsidRPr="00883207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Αθήνα, </w:t>
      </w:r>
      <w:r w:rsidR="00A122D4" w:rsidRPr="00883207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2</w:t>
      </w:r>
      <w:r w:rsidR="008B0018" w:rsidRPr="00883207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4</w:t>
      </w:r>
      <w:r w:rsidR="00820B47" w:rsidRPr="00883207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 Ιου</w:t>
      </w:r>
      <w:r w:rsidR="008B0018" w:rsidRPr="00883207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λ</w:t>
      </w:r>
      <w:r w:rsidR="00820B47" w:rsidRPr="00883207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ίου</w:t>
      </w:r>
      <w:r w:rsidRPr="00883207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 202</w:t>
      </w:r>
      <w:r w:rsidR="00FB277D" w:rsidRPr="00883207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4</w:t>
      </w:r>
    </w:p>
    <w:p w14:paraId="19CE308D" w14:textId="77777777" w:rsidR="003B5157" w:rsidRPr="008B0018" w:rsidRDefault="003B5157" w:rsidP="00EB7628">
      <w:pPr>
        <w:tabs>
          <w:tab w:val="left" w:pos="8080"/>
        </w:tabs>
        <w:spacing w:after="0" w:line="360" w:lineRule="auto"/>
        <w:ind w:right="84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3CE8403B" w14:textId="77777777" w:rsidR="008B0018" w:rsidRPr="008B0018" w:rsidRDefault="008B0018" w:rsidP="008B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B001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ΔΕΛΤΙΟ ΤΥΠΟΥ</w:t>
      </w:r>
    </w:p>
    <w:p w14:paraId="394C4475" w14:textId="77777777" w:rsidR="008B0018" w:rsidRPr="008B0018" w:rsidRDefault="008B0018" w:rsidP="008B0018">
      <w:pPr>
        <w:spacing w:line="240" w:lineRule="auto"/>
        <w:rPr>
          <w:b/>
          <w:sz w:val="24"/>
          <w:szCs w:val="24"/>
          <w:lang w:val="el-GR"/>
        </w:rPr>
      </w:pPr>
    </w:p>
    <w:p w14:paraId="3DEB1020" w14:textId="55980716" w:rsidR="008B0018" w:rsidRDefault="009818DB" w:rsidP="00206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Νέα μ</w:t>
      </w:r>
      <w:r w:rsidR="00206437">
        <w:rPr>
          <w:rFonts w:ascii="Times New Roman" w:hAnsi="Times New Roman" w:cs="Times New Roman"/>
          <w:b/>
          <w:sz w:val="24"/>
          <w:szCs w:val="24"/>
          <w:lang w:val="el-GR"/>
        </w:rPr>
        <w:t>εγάλη έρευνα από το Ινστιτούτο Ερευνών</w:t>
      </w:r>
      <w:r w:rsidR="0012237B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της</w:t>
      </w:r>
      <w:r w:rsidR="002064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ΚΕΕΕ - α</w:t>
      </w:r>
      <w:r w:rsidR="008B0018" w:rsidRPr="008B0018">
        <w:rPr>
          <w:rFonts w:ascii="Times New Roman" w:hAnsi="Times New Roman" w:cs="Times New Roman"/>
          <w:b/>
          <w:sz w:val="24"/>
          <w:szCs w:val="24"/>
          <w:lang w:val="el-GR"/>
        </w:rPr>
        <w:t>ναλυτική χαρτογράφηση των αναγκών των επιχειρήσεων σε επαγγελματικές ειδικότητες</w:t>
      </w:r>
    </w:p>
    <w:p w14:paraId="278502DA" w14:textId="77777777" w:rsidR="00206437" w:rsidRDefault="00206437" w:rsidP="00206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539458C3" w14:textId="098E562E" w:rsidR="00510D2C" w:rsidRPr="006D7886" w:rsidRDefault="00206437" w:rsidP="006D78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Πρόεδρος ΚΕΕΕ, Ι. Μασούτης: </w:t>
      </w:r>
      <w:r w:rsidR="00E01DE9">
        <w:rPr>
          <w:rFonts w:ascii="Times New Roman" w:hAnsi="Times New Roman" w:cs="Times New Roman"/>
          <w:b/>
          <w:sz w:val="24"/>
          <w:szCs w:val="24"/>
          <w:lang w:val="el-GR"/>
        </w:rPr>
        <w:t>«</w:t>
      </w:r>
      <w:r w:rsidR="00E01DE9" w:rsidRPr="006D7886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Τα ερευνητικά δεδομένα μας παρέχουν στοιχεία, τα οποία δυνάμεθα να αξιοποιήσουμε και -σε αγαστή συνεργασία με την πολιτεία- να </w:t>
      </w:r>
      <w:r w:rsidR="009818DB" w:rsidRPr="006D7886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συσχετίσουμε</w:t>
      </w:r>
      <w:r w:rsidR="00E01DE9" w:rsidRPr="006D7886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 </w:t>
      </w:r>
      <w:r w:rsidR="009818DB" w:rsidRPr="006D7886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την </w:t>
      </w:r>
      <w:r w:rsidR="00E01DE9" w:rsidRPr="006D7886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προσφορά </w:t>
      </w:r>
      <w:r w:rsidR="009818DB" w:rsidRPr="006D7886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με τη</w:t>
      </w:r>
      <w:r w:rsidR="00E01DE9" w:rsidRPr="006D7886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 ζήτηση και να σχεδιάσουμε στρατηγικά το μέλλον του </w:t>
      </w:r>
      <w:proofErr w:type="spellStart"/>
      <w:r w:rsidR="00E01DE9" w:rsidRPr="006D7886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επιχειρείν</w:t>
      </w:r>
      <w:proofErr w:type="spellEnd"/>
      <w:r w:rsidR="00E01DE9" w:rsidRPr="006D7886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 στη χώρα</w:t>
      </w:r>
      <w:r w:rsidR="00E01DE9">
        <w:rPr>
          <w:rFonts w:ascii="Times New Roman" w:hAnsi="Times New Roman" w:cs="Times New Roman"/>
          <w:b/>
          <w:sz w:val="24"/>
          <w:szCs w:val="24"/>
          <w:lang w:val="el-GR"/>
        </w:rPr>
        <w:t xml:space="preserve">» </w:t>
      </w:r>
    </w:p>
    <w:p w14:paraId="7DD66A5F" w14:textId="77777777" w:rsidR="008B0018" w:rsidRDefault="008B0018" w:rsidP="008B0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E67D4" w14:textId="77777777" w:rsidR="00FB5C5E" w:rsidRPr="00FB5C5E" w:rsidRDefault="00FB5C5E" w:rsidP="008B0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CC105" w14:textId="68194155" w:rsidR="00206437" w:rsidRPr="00E01DE9" w:rsidRDefault="008B0018" w:rsidP="00206437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t>Στην πλήρη χαρτογράφηση των αναγκών της αγοράς εργασίας, τόσο ως προς τις κενές θέσεις εργα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softHyphen/>
        <w:t>σί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softHyphen/>
        <w:t xml:space="preserve">ας, όσο και ως προς τις συγκεκριμένες ειδικότητες και δεξιότητες που αναζητούν οι επιχειρήσεις, </w:t>
      </w:r>
      <w:r w:rsidRPr="00206437">
        <w:rPr>
          <w:rFonts w:ascii="Times New Roman" w:hAnsi="Times New Roman" w:cs="Times New Roman"/>
          <w:sz w:val="24"/>
          <w:szCs w:val="24"/>
          <w:lang w:val="el-GR"/>
        </w:rPr>
        <w:t>προ</w:t>
      </w:r>
      <w:r w:rsidRPr="00206437">
        <w:rPr>
          <w:rFonts w:ascii="Times New Roman" w:hAnsi="Times New Roman" w:cs="Times New Roman"/>
          <w:sz w:val="24"/>
          <w:szCs w:val="24"/>
          <w:lang w:val="el-GR"/>
        </w:rPr>
        <w:softHyphen/>
        <w:t>χώρησε το Ινστιτούτο Ερευνών της Κεντρικής Ένωσης Επιμελητηρίων Ελλάδος μέσα από την πα</w:t>
      </w:r>
      <w:r w:rsidRPr="00206437">
        <w:rPr>
          <w:rFonts w:ascii="Times New Roman" w:hAnsi="Times New Roman" w:cs="Times New Roman"/>
          <w:sz w:val="24"/>
          <w:szCs w:val="24"/>
          <w:lang w:val="el-GR"/>
        </w:rPr>
        <w:softHyphen/>
        <w:t>νελ</w:t>
      </w:r>
      <w:r w:rsidRPr="00206437">
        <w:rPr>
          <w:rFonts w:ascii="Times New Roman" w:hAnsi="Times New Roman" w:cs="Times New Roman"/>
          <w:sz w:val="24"/>
          <w:szCs w:val="24"/>
          <w:lang w:val="el-GR"/>
        </w:rPr>
        <w:softHyphen/>
        <w:t>λαδική έρευνα Πεδίου που διενήργησε, σε συνεργασία με την εταιρεία Δημοσκοπήσεων και Έρευ</w:t>
      </w:r>
      <w:r w:rsidRPr="00206437">
        <w:rPr>
          <w:rFonts w:ascii="Times New Roman" w:hAnsi="Times New Roman" w:cs="Times New Roman"/>
          <w:sz w:val="24"/>
          <w:szCs w:val="24"/>
          <w:lang w:val="el-GR"/>
        </w:rPr>
        <w:softHyphen/>
        <w:t>νας Αγο</w:t>
      </w:r>
      <w:r w:rsidRPr="00206437">
        <w:rPr>
          <w:rFonts w:ascii="Times New Roman" w:hAnsi="Times New Roman" w:cs="Times New Roman"/>
          <w:sz w:val="24"/>
          <w:szCs w:val="24"/>
          <w:lang w:val="el-GR"/>
        </w:rPr>
        <w:softHyphen/>
        <w:t xml:space="preserve">ράς </w:t>
      </w:r>
      <w:proofErr w:type="spellStart"/>
      <w:r w:rsidRPr="00206437">
        <w:rPr>
          <w:rFonts w:ascii="Times New Roman" w:hAnsi="Times New Roman" w:cs="Times New Roman"/>
          <w:sz w:val="24"/>
          <w:szCs w:val="24"/>
        </w:rPr>
        <w:t>Palmos</w:t>
      </w:r>
      <w:proofErr w:type="spellEnd"/>
      <w:r w:rsidRPr="002064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06437">
        <w:rPr>
          <w:rFonts w:ascii="Times New Roman" w:hAnsi="Times New Roman" w:cs="Times New Roman"/>
          <w:sz w:val="24"/>
          <w:szCs w:val="24"/>
        </w:rPr>
        <w:t>Analysis</w:t>
      </w:r>
      <w:r w:rsidRPr="0020643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E01DE9">
        <w:rPr>
          <w:rFonts w:ascii="Times New Roman" w:hAnsi="Times New Roman" w:cs="Times New Roman"/>
          <w:b/>
          <w:bCs/>
          <w:sz w:val="24"/>
          <w:szCs w:val="24"/>
          <w:lang w:val="el-GR"/>
        </w:rPr>
        <w:t>το χρονικό διάστημα Φεβρουαρίου – Μαΐου 2024.</w:t>
      </w:r>
      <w:r w:rsidR="00206437" w:rsidRPr="00E01DE9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25BBBB0B" w14:textId="5C05D18E" w:rsidR="008B0018" w:rsidRPr="00E01DE9" w:rsidRDefault="008B0018" w:rsidP="008B00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2E036AA4" w14:textId="77777777" w:rsidR="008B0018" w:rsidRPr="00206437" w:rsidRDefault="008B0018" w:rsidP="008B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41EE0A8" w14:textId="77777777" w:rsidR="008B0018" w:rsidRPr="00206437" w:rsidRDefault="008B0018" w:rsidP="008B00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8B0018">
        <w:rPr>
          <w:rFonts w:ascii="Times New Roman" w:hAnsi="Times New Roman" w:cs="Times New Roman"/>
          <w:sz w:val="24"/>
          <w:szCs w:val="24"/>
          <w:lang w:val="el-GR"/>
        </w:rPr>
        <w:t xml:space="preserve">Στην έρευνα Πεδίου συμμετείχαν 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t>5.076 επιχειρήσεις και τα αποτελέσματα σταθμίστηκαν ως προς την Περιφέρεια και τον Τομέα Δραστηριότητας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>, ώστε να προκύψουν αντιπροσωπευτικά αποτελέσματα για το σύνολο της χώρας. Τα δεδομένα της έρευνας αναλύθηκαν ως προς το μέγεθος (αριθμός εργαζο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μέ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νων), την Περιφέρεια, τον Τομέα κύριας δραστηριότητας, το μονοψήφιο ΚΑΔ, τη νομική μορφή, τον κύ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 xml:space="preserve">κλο εργασιών και τον εάν η επιχείρηση έχει ή όχι εξαγωγικό χαρακτήρα. 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t>Προκύπτει, με τον τρόπο αυτό, η πλήρης εικόνα των αναγκών εργασίας των επιχειρήσεων της χώρας, με βάση όλες τις βασικές παραμέτρους και τα χαρακτηριστικά των επιχειρήσεων.</w:t>
      </w:r>
    </w:p>
    <w:p w14:paraId="3F9D6705" w14:textId="77777777" w:rsidR="008B0018" w:rsidRPr="00206437" w:rsidRDefault="008B0018" w:rsidP="008B00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4860A6E" w14:textId="77777777" w:rsidR="008B0018" w:rsidRDefault="008B0018" w:rsidP="008B00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0018">
        <w:rPr>
          <w:rFonts w:ascii="Times New Roman" w:hAnsi="Times New Roman" w:cs="Times New Roman"/>
          <w:sz w:val="24"/>
          <w:szCs w:val="24"/>
          <w:lang w:val="el-GR"/>
        </w:rPr>
        <w:t>Για την καταγραφή των αναγκών σε επαγγελματικές ειδικότητες χρησιμοποιήθηκε το σύστημα κατά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τα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 xml:space="preserve">ξης των επαγγελμάτων </w:t>
      </w:r>
      <w:r w:rsidRPr="00F90722">
        <w:rPr>
          <w:rFonts w:ascii="Times New Roman" w:hAnsi="Times New Roman" w:cs="Times New Roman"/>
          <w:sz w:val="24"/>
          <w:szCs w:val="24"/>
        </w:rPr>
        <w:t>ESCO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F90722">
        <w:rPr>
          <w:rFonts w:ascii="Times New Roman" w:hAnsi="Times New Roman" w:cs="Times New Roman"/>
          <w:sz w:val="24"/>
          <w:szCs w:val="24"/>
        </w:rPr>
        <w:t>European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90722">
        <w:rPr>
          <w:rFonts w:ascii="Times New Roman" w:hAnsi="Times New Roman" w:cs="Times New Roman"/>
          <w:sz w:val="24"/>
          <w:szCs w:val="24"/>
        </w:rPr>
        <w:t>Skills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F90722">
        <w:rPr>
          <w:rFonts w:ascii="Times New Roman" w:hAnsi="Times New Roman" w:cs="Times New Roman"/>
          <w:sz w:val="24"/>
          <w:szCs w:val="24"/>
        </w:rPr>
        <w:t>Competences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90722">
        <w:rPr>
          <w:rFonts w:ascii="Times New Roman" w:hAnsi="Times New Roman" w:cs="Times New Roman"/>
          <w:sz w:val="24"/>
          <w:szCs w:val="24"/>
        </w:rPr>
        <w:t>and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90722">
        <w:rPr>
          <w:rFonts w:ascii="Times New Roman" w:hAnsi="Times New Roman" w:cs="Times New Roman"/>
          <w:sz w:val="24"/>
          <w:szCs w:val="24"/>
        </w:rPr>
        <w:t>Occupations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>). Σύμφωνα με τα α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πο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τελέσματα της έρευνας, στο ερώτημα για τη σημαντικότερη ειδικότητα για τη λειτουργία των επιχει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ρήσεων, η κατάταξη στο σύνολο των επιχειρήσεων της χώρας είναι η εξής (Πρωτοβάθμια Κατάταξη Ε</w:t>
      </w:r>
      <w:r w:rsidRPr="00F90722">
        <w:rPr>
          <w:rFonts w:ascii="Times New Roman" w:hAnsi="Times New Roman" w:cs="Times New Roman"/>
          <w:sz w:val="24"/>
          <w:szCs w:val="24"/>
        </w:rPr>
        <w:t>SCO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>):</w:t>
      </w:r>
    </w:p>
    <w:p w14:paraId="6B5126CC" w14:textId="77777777" w:rsidR="008B0018" w:rsidRPr="008B0018" w:rsidRDefault="008B0018" w:rsidP="008B00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8"/>
        <w:tblW w:w="8329" w:type="dxa"/>
        <w:tblInd w:w="108" w:type="dxa"/>
        <w:tblLook w:val="04A0" w:firstRow="1" w:lastRow="0" w:firstColumn="1" w:lastColumn="0" w:noHBand="0" w:noVBand="1"/>
      </w:tblPr>
      <w:tblGrid>
        <w:gridCol w:w="7371"/>
        <w:gridCol w:w="958"/>
      </w:tblGrid>
      <w:tr w:rsidR="008B0018" w:rsidRPr="00481840" w14:paraId="24DAB2A5" w14:textId="77777777" w:rsidTr="00057FD6">
        <w:tc>
          <w:tcPr>
            <w:tcW w:w="7371" w:type="dxa"/>
            <w:shd w:val="clear" w:color="auto" w:fill="1F4E79" w:themeFill="accent5" w:themeFillShade="80"/>
          </w:tcPr>
          <w:p w14:paraId="754AC8BE" w14:textId="77777777" w:rsidR="008B0018" w:rsidRPr="00481840" w:rsidRDefault="008B0018" w:rsidP="00057FD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ΚΑΤΗΓΟΡΙΑ ΕΠΑΓΓΕΛΜΑΤΩΝ</w:t>
            </w:r>
          </w:p>
        </w:tc>
        <w:tc>
          <w:tcPr>
            <w:tcW w:w="958" w:type="dxa"/>
            <w:shd w:val="clear" w:color="auto" w:fill="1F4E79" w:themeFill="accent5" w:themeFillShade="80"/>
          </w:tcPr>
          <w:p w14:paraId="5104165C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%</w:t>
            </w:r>
          </w:p>
        </w:tc>
      </w:tr>
      <w:tr w:rsidR="008B0018" w:rsidRPr="00481840" w14:paraId="67D06906" w14:textId="77777777" w:rsidTr="00057FD6">
        <w:tc>
          <w:tcPr>
            <w:tcW w:w="7371" w:type="dxa"/>
          </w:tcPr>
          <w:p w14:paraId="75043B01" w14:textId="77777777" w:rsidR="008B0018" w:rsidRPr="00481840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Επαγγελματίες (2)</w:t>
            </w:r>
          </w:p>
        </w:tc>
        <w:tc>
          <w:tcPr>
            <w:tcW w:w="958" w:type="dxa"/>
          </w:tcPr>
          <w:p w14:paraId="3E58981D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8B0018" w:rsidRPr="00481840" w14:paraId="221CABD4" w14:textId="77777777" w:rsidTr="00057FD6">
        <w:tc>
          <w:tcPr>
            <w:tcW w:w="7371" w:type="dxa"/>
          </w:tcPr>
          <w:p w14:paraId="4159F8E0" w14:textId="77777777" w:rsidR="008B0018" w:rsidRPr="00481840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Απασχολούμενοι στην παροχή υπηρεσιών και πωλητές (5)</w:t>
            </w:r>
          </w:p>
        </w:tc>
        <w:tc>
          <w:tcPr>
            <w:tcW w:w="958" w:type="dxa"/>
          </w:tcPr>
          <w:p w14:paraId="33AD8038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8B0018" w:rsidRPr="00481840" w14:paraId="4205E8D7" w14:textId="77777777" w:rsidTr="00057FD6">
        <w:tc>
          <w:tcPr>
            <w:tcW w:w="7371" w:type="dxa"/>
          </w:tcPr>
          <w:p w14:paraId="40F8A26E" w14:textId="77777777" w:rsidR="008B0018" w:rsidRPr="00481840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Ειδικευμένοι τεχνίτες και ασκούντες συναφή επαγγέλματα (7)</w:t>
            </w:r>
          </w:p>
        </w:tc>
        <w:tc>
          <w:tcPr>
            <w:tcW w:w="958" w:type="dxa"/>
          </w:tcPr>
          <w:p w14:paraId="1D7C3B91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8B0018" w:rsidRPr="00481840" w14:paraId="52B6E511" w14:textId="77777777" w:rsidTr="00057FD6">
        <w:tc>
          <w:tcPr>
            <w:tcW w:w="7371" w:type="dxa"/>
          </w:tcPr>
          <w:p w14:paraId="77C25EA9" w14:textId="77777777" w:rsidR="008B0018" w:rsidRPr="00481840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Υπάλληλοι γραφείου (4)</w:t>
            </w:r>
          </w:p>
        </w:tc>
        <w:tc>
          <w:tcPr>
            <w:tcW w:w="958" w:type="dxa"/>
          </w:tcPr>
          <w:p w14:paraId="76B6826F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8B0018" w:rsidRPr="00481840" w14:paraId="4D90233E" w14:textId="77777777" w:rsidTr="00057FD6">
        <w:tc>
          <w:tcPr>
            <w:tcW w:w="7371" w:type="dxa"/>
          </w:tcPr>
          <w:p w14:paraId="4D7EAA0C" w14:textId="77777777" w:rsidR="008B0018" w:rsidRPr="00481840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Ανειδίκευτοι εργάτες, χειρώνακτες και μικροεπαγγελματίες (9)</w:t>
            </w:r>
          </w:p>
        </w:tc>
        <w:tc>
          <w:tcPr>
            <w:tcW w:w="958" w:type="dxa"/>
          </w:tcPr>
          <w:p w14:paraId="0F4E6548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8B0018" w:rsidRPr="00481840" w14:paraId="10A315F2" w14:textId="77777777" w:rsidTr="00057FD6">
        <w:tc>
          <w:tcPr>
            <w:tcW w:w="7371" w:type="dxa"/>
          </w:tcPr>
          <w:p w14:paraId="2DA4E22F" w14:textId="77777777" w:rsidR="008B0018" w:rsidRPr="00481840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Τεχνικοί και ασκούντες συναφή επαγγέλματα (3)</w:t>
            </w:r>
          </w:p>
        </w:tc>
        <w:tc>
          <w:tcPr>
            <w:tcW w:w="958" w:type="dxa"/>
          </w:tcPr>
          <w:p w14:paraId="2985E4B1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8B0018" w:rsidRPr="00481840" w14:paraId="3A3A570A" w14:textId="77777777" w:rsidTr="00057FD6">
        <w:tc>
          <w:tcPr>
            <w:tcW w:w="7371" w:type="dxa"/>
          </w:tcPr>
          <w:p w14:paraId="5B8DAEDE" w14:textId="77777777" w:rsidR="008B0018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Χειριστές βιομηχανικώ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ν εγκαταστάσεων μηχανημάτων και </w:t>
            </w: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 xml:space="preserve">εξοπλισμού </w:t>
            </w:r>
          </w:p>
          <w:p w14:paraId="657A5F33" w14:textId="77777777" w:rsidR="008B0018" w:rsidRPr="00481840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και συναρμολογητές (8)</w:t>
            </w:r>
          </w:p>
        </w:tc>
        <w:tc>
          <w:tcPr>
            <w:tcW w:w="958" w:type="dxa"/>
          </w:tcPr>
          <w:p w14:paraId="22A31E97" w14:textId="77777777" w:rsidR="008B0018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95262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8B0018" w:rsidRPr="00481840" w14:paraId="3AF32E9E" w14:textId="77777777" w:rsidTr="00057FD6">
        <w:tc>
          <w:tcPr>
            <w:tcW w:w="7371" w:type="dxa"/>
          </w:tcPr>
          <w:p w14:paraId="6B29E183" w14:textId="77777777" w:rsidR="008B0018" w:rsidRPr="00481840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Ανώτερα διευθυντικά και διοικητικά στελέχη (1)</w:t>
            </w:r>
          </w:p>
        </w:tc>
        <w:tc>
          <w:tcPr>
            <w:tcW w:w="958" w:type="dxa"/>
          </w:tcPr>
          <w:p w14:paraId="40BD5859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8B0018" w:rsidRPr="00481840" w14:paraId="3C3655E6" w14:textId="77777777" w:rsidTr="00057FD6">
        <w:tc>
          <w:tcPr>
            <w:tcW w:w="7371" w:type="dxa"/>
          </w:tcPr>
          <w:p w14:paraId="1E502689" w14:textId="77777777" w:rsidR="008B0018" w:rsidRPr="00481840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Ειδικευμένοι γεωργοί, κτηνοτρόφοι, δασοκόμοι και αλιείς (6)</w:t>
            </w:r>
          </w:p>
        </w:tc>
        <w:tc>
          <w:tcPr>
            <w:tcW w:w="958" w:type="dxa"/>
          </w:tcPr>
          <w:p w14:paraId="03E32606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0B8A285B" w14:textId="77777777" w:rsidR="008B0018" w:rsidRPr="00F90722" w:rsidRDefault="008B0018" w:rsidP="008B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AEFB1" w14:textId="77777777" w:rsidR="008B0018" w:rsidRDefault="008B0018" w:rsidP="008B00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0018">
        <w:rPr>
          <w:rFonts w:ascii="Times New Roman" w:hAnsi="Times New Roman" w:cs="Times New Roman"/>
          <w:sz w:val="24"/>
          <w:szCs w:val="24"/>
          <w:lang w:val="el-GR"/>
        </w:rPr>
        <w:t xml:space="preserve">Αναλυτικότερα, ανά επαγγελματική κατηγορία (Πρωτοβάθμια κατάταξη </w:t>
      </w:r>
      <w:r w:rsidRPr="00F90722">
        <w:rPr>
          <w:rFonts w:ascii="Times New Roman" w:hAnsi="Times New Roman" w:cs="Times New Roman"/>
          <w:sz w:val="24"/>
          <w:szCs w:val="24"/>
        </w:rPr>
        <w:t>ESCO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>), οι πέντε δημοφι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λέ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 xml:space="preserve">στερες υποκατηγορίες επαγγελμάτων (Δευτεροβάθμια &amp;Τριτοβάθμια κατάταξη </w:t>
      </w:r>
      <w:r w:rsidRPr="00F90722">
        <w:rPr>
          <w:rFonts w:ascii="Times New Roman" w:hAnsi="Times New Roman" w:cs="Times New Roman"/>
          <w:sz w:val="24"/>
          <w:szCs w:val="24"/>
        </w:rPr>
        <w:t>ESCO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t>) είναι:</w:t>
      </w:r>
    </w:p>
    <w:p w14:paraId="0EA70212" w14:textId="77777777" w:rsidR="008B0018" w:rsidRPr="008B0018" w:rsidRDefault="008B0018" w:rsidP="008B00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8"/>
        <w:tblW w:w="8315" w:type="dxa"/>
        <w:tblInd w:w="108" w:type="dxa"/>
        <w:tblLook w:val="04A0" w:firstRow="1" w:lastRow="0" w:firstColumn="1" w:lastColumn="0" w:noHBand="0" w:noVBand="1"/>
      </w:tblPr>
      <w:tblGrid>
        <w:gridCol w:w="7405"/>
        <w:gridCol w:w="910"/>
      </w:tblGrid>
      <w:tr w:rsidR="008B0018" w:rsidRPr="00481840" w14:paraId="255D5AB6" w14:textId="77777777" w:rsidTr="00057FD6">
        <w:tc>
          <w:tcPr>
            <w:tcW w:w="7405" w:type="dxa"/>
            <w:shd w:val="clear" w:color="auto" w:fill="1F4E79" w:themeFill="accent5" w:themeFillShade="80"/>
          </w:tcPr>
          <w:p w14:paraId="460A41D3" w14:textId="77777777" w:rsidR="008B0018" w:rsidRPr="00481840" w:rsidRDefault="008B0018" w:rsidP="00057FD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ΕΠΑΓΓΕΛΜΑΤΙΕΣ (2)</w:t>
            </w:r>
          </w:p>
        </w:tc>
        <w:tc>
          <w:tcPr>
            <w:tcW w:w="910" w:type="dxa"/>
            <w:shd w:val="clear" w:color="auto" w:fill="1F4E79" w:themeFill="accent5" w:themeFillShade="80"/>
          </w:tcPr>
          <w:p w14:paraId="128C2468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24,3%</w:t>
            </w:r>
          </w:p>
        </w:tc>
      </w:tr>
      <w:tr w:rsidR="008B0018" w:rsidRPr="00481840" w14:paraId="071EF700" w14:textId="77777777" w:rsidTr="00057FD6">
        <w:tc>
          <w:tcPr>
            <w:tcW w:w="7405" w:type="dxa"/>
          </w:tcPr>
          <w:p w14:paraId="096DC30D" w14:textId="77777777" w:rsidR="008B0018" w:rsidRPr="00055EC4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Επαγγελματίες του χρηματοοικονομικού τομέα (241)</w:t>
            </w:r>
          </w:p>
        </w:tc>
        <w:tc>
          <w:tcPr>
            <w:tcW w:w="910" w:type="dxa"/>
          </w:tcPr>
          <w:p w14:paraId="52E06F69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8,6%</w:t>
            </w:r>
          </w:p>
        </w:tc>
      </w:tr>
      <w:tr w:rsidR="008B0018" w:rsidRPr="00481840" w14:paraId="603F3E70" w14:textId="77777777" w:rsidTr="00057FD6">
        <w:tc>
          <w:tcPr>
            <w:tcW w:w="7405" w:type="dxa"/>
          </w:tcPr>
          <w:p w14:paraId="49F66509" w14:textId="77777777" w:rsidR="008B0018" w:rsidRPr="00055EC4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Μηχανικοί (εξαιρουμένων των ηλεκτρολόγων τεχνολόγων) (214)</w:t>
            </w:r>
          </w:p>
        </w:tc>
        <w:tc>
          <w:tcPr>
            <w:tcW w:w="910" w:type="dxa"/>
          </w:tcPr>
          <w:p w14:paraId="0C8EE04A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4,6%</w:t>
            </w:r>
          </w:p>
        </w:tc>
      </w:tr>
      <w:tr w:rsidR="008B0018" w:rsidRPr="00481840" w14:paraId="3E38E5D0" w14:textId="77777777" w:rsidTr="00057FD6">
        <w:tc>
          <w:tcPr>
            <w:tcW w:w="7405" w:type="dxa"/>
          </w:tcPr>
          <w:p w14:paraId="754B3A6E" w14:textId="77777777" w:rsidR="008B0018" w:rsidRPr="00055EC4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Ηλεκτρολόγοι τεχνολόγοι μηχανικοί (215)</w:t>
            </w:r>
          </w:p>
        </w:tc>
        <w:tc>
          <w:tcPr>
            <w:tcW w:w="910" w:type="dxa"/>
          </w:tcPr>
          <w:p w14:paraId="620D95CE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1,6%</w:t>
            </w:r>
          </w:p>
        </w:tc>
      </w:tr>
      <w:tr w:rsidR="008B0018" w:rsidRPr="00481840" w14:paraId="133A64D5" w14:textId="77777777" w:rsidTr="00057FD6">
        <w:tc>
          <w:tcPr>
            <w:tcW w:w="7405" w:type="dxa"/>
          </w:tcPr>
          <w:p w14:paraId="27D53E92" w14:textId="77777777" w:rsidR="008B0018" w:rsidRPr="00055EC4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Σχεδιαστές και αναλυτές λογισμικού και εφαρμογών (251)</w:t>
            </w:r>
          </w:p>
        </w:tc>
        <w:tc>
          <w:tcPr>
            <w:tcW w:w="910" w:type="dxa"/>
          </w:tcPr>
          <w:p w14:paraId="3ACE30FE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1,4%</w:t>
            </w:r>
          </w:p>
        </w:tc>
      </w:tr>
      <w:tr w:rsidR="008B0018" w:rsidRPr="00481840" w14:paraId="463F7329" w14:textId="77777777" w:rsidTr="00057FD6">
        <w:tc>
          <w:tcPr>
            <w:tcW w:w="7405" w:type="dxa"/>
          </w:tcPr>
          <w:p w14:paraId="423AE9B7" w14:textId="77777777" w:rsidR="008B0018" w:rsidRPr="00055EC4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Επαγγελματίες σύμβουλοι πωλήσεων, μάρκετινγκ και δημοσίων σχέσεων (243)</w:t>
            </w:r>
          </w:p>
        </w:tc>
        <w:tc>
          <w:tcPr>
            <w:tcW w:w="910" w:type="dxa"/>
          </w:tcPr>
          <w:p w14:paraId="6924DD02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1,0%</w:t>
            </w:r>
          </w:p>
        </w:tc>
      </w:tr>
    </w:tbl>
    <w:p w14:paraId="0B31D925" w14:textId="77777777" w:rsidR="008B0018" w:rsidRDefault="008B0018" w:rsidP="008B0018"/>
    <w:tbl>
      <w:tblPr>
        <w:tblStyle w:val="a8"/>
        <w:tblW w:w="8315" w:type="dxa"/>
        <w:tblInd w:w="108" w:type="dxa"/>
        <w:tblLook w:val="04A0" w:firstRow="1" w:lastRow="0" w:firstColumn="1" w:lastColumn="0" w:noHBand="0" w:noVBand="1"/>
      </w:tblPr>
      <w:tblGrid>
        <w:gridCol w:w="7405"/>
        <w:gridCol w:w="910"/>
      </w:tblGrid>
      <w:tr w:rsidR="008B0018" w:rsidRPr="00481840" w14:paraId="10CA1CCB" w14:textId="77777777" w:rsidTr="00057FD6">
        <w:tc>
          <w:tcPr>
            <w:tcW w:w="7405" w:type="dxa"/>
            <w:shd w:val="clear" w:color="auto" w:fill="1F4E79" w:themeFill="accent5" w:themeFillShade="80"/>
          </w:tcPr>
          <w:p w14:paraId="12640D7A" w14:textId="77777777" w:rsidR="008B0018" w:rsidRPr="00481840" w:rsidRDefault="008B0018" w:rsidP="00057FD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ΑΠΑΣΧΟΛΟΥΜΕΝΟΙ ΣΤΗΝ ΠΑΡΟΧΗ ΥΠΗΡΕΣΙΩΝ ΚΑΙ ΠΩΛΗΤΕΣ (5)</w:t>
            </w:r>
          </w:p>
        </w:tc>
        <w:tc>
          <w:tcPr>
            <w:tcW w:w="910" w:type="dxa"/>
            <w:shd w:val="clear" w:color="auto" w:fill="1F4E79" w:themeFill="accent5" w:themeFillShade="80"/>
          </w:tcPr>
          <w:p w14:paraId="2365BB2B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22,3%</w:t>
            </w:r>
          </w:p>
        </w:tc>
      </w:tr>
      <w:tr w:rsidR="008B0018" w:rsidRPr="00481840" w14:paraId="45027F9C" w14:textId="77777777" w:rsidTr="00057FD6">
        <w:tc>
          <w:tcPr>
            <w:tcW w:w="7405" w:type="dxa"/>
          </w:tcPr>
          <w:p w14:paraId="34BF45C1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Πωλητές (52)</w:t>
            </w:r>
          </w:p>
        </w:tc>
        <w:tc>
          <w:tcPr>
            <w:tcW w:w="910" w:type="dxa"/>
          </w:tcPr>
          <w:p w14:paraId="28E3C4D2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12,9%</w:t>
            </w:r>
          </w:p>
        </w:tc>
      </w:tr>
      <w:tr w:rsidR="008B0018" w:rsidRPr="00481840" w14:paraId="2247609B" w14:textId="77777777" w:rsidTr="00057FD6">
        <w:tc>
          <w:tcPr>
            <w:tcW w:w="7405" w:type="dxa"/>
          </w:tcPr>
          <w:p w14:paraId="0BE65CEA" w14:textId="77777777" w:rsidR="008B0018" w:rsidRPr="00055EC4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Σερβιτόροι και </w:t>
            </w:r>
            <w:proofErr w:type="spellStart"/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μπάρμεν</w:t>
            </w:r>
            <w:proofErr w:type="spellEnd"/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(513)</w:t>
            </w:r>
          </w:p>
        </w:tc>
        <w:tc>
          <w:tcPr>
            <w:tcW w:w="910" w:type="dxa"/>
          </w:tcPr>
          <w:p w14:paraId="1F873D4C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3,9%</w:t>
            </w:r>
          </w:p>
        </w:tc>
      </w:tr>
      <w:tr w:rsidR="008B0018" w:rsidRPr="00481840" w14:paraId="1D24A408" w14:textId="77777777" w:rsidTr="00057FD6">
        <w:tc>
          <w:tcPr>
            <w:tcW w:w="7405" w:type="dxa"/>
          </w:tcPr>
          <w:p w14:paraId="2751E58A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Μάγειροι (512)</w:t>
            </w:r>
          </w:p>
        </w:tc>
        <w:tc>
          <w:tcPr>
            <w:tcW w:w="910" w:type="dxa"/>
          </w:tcPr>
          <w:p w14:paraId="0BDFA0B3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</w:tr>
      <w:tr w:rsidR="008B0018" w:rsidRPr="00481840" w14:paraId="6575ED6D" w14:textId="77777777" w:rsidTr="00057FD6">
        <w:tc>
          <w:tcPr>
            <w:tcW w:w="7405" w:type="dxa"/>
          </w:tcPr>
          <w:p w14:paraId="21B598CE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Κομμωτές/κομμώτριες, αισθητικοί και ασκούντες συναφή επαγγέλματα (514)</w:t>
            </w:r>
          </w:p>
        </w:tc>
        <w:tc>
          <w:tcPr>
            <w:tcW w:w="910" w:type="dxa"/>
          </w:tcPr>
          <w:p w14:paraId="4EB3DEC4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1,7%</w:t>
            </w:r>
          </w:p>
        </w:tc>
      </w:tr>
      <w:tr w:rsidR="008B0018" w:rsidRPr="00481840" w14:paraId="3B0855D2" w14:textId="77777777" w:rsidTr="00057FD6">
        <w:tc>
          <w:tcPr>
            <w:tcW w:w="7405" w:type="dxa"/>
            <w:tcBorders>
              <w:bottom w:val="single" w:sz="4" w:space="0" w:color="auto"/>
            </w:tcBorders>
          </w:tcPr>
          <w:p w14:paraId="782261D6" w14:textId="77777777" w:rsidR="008B0018" w:rsidRPr="00055EC4" w:rsidRDefault="008B0018" w:rsidP="0005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Άλλοι απασχολούμενοι στην παροχή προσωπικών υπηρεσιών (516)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A103684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</w:tr>
      <w:tr w:rsidR="008B0018" w:rsidRPr="00481840" w14:paraId="51222E2D" w14:textId="77777777" w:rsidTr="00057FD6">
        <w:tc>
          <w:tcPr>
            <w:tcW w:w="7405" w:type="dxa"/>
            <w:shd w:val="clear" w:color="auto" w:fill="1F4E79" w:themeFill="accent5" w:themeFillShade="80"/>
          </w:tcPr>
          <w:p w14:paraId="49D13A65" w14:textId="77777777" w:rsidR="008B0018" w:rsidRPr="00481840" w:rsidRDefault="008B0018" w:rsidP="00057FD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ΕΙΔΙΚΕΥΜΕΝΟΙ ΤΕΧΝΙΤΕΣ &amp; </w:t>
            </w: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ΑΣΚΟΥΝΤΕΣ ΣΥΝΑΦΗ ΕΠΑΓΓΕΛΜΑΤΑ (7)</w:t>
            </w:r>
          </w:p>
        </w:tc>
        <w:tc>
          <w:tcPr>
            <w:tcW w:w="910" w:type="dxa"/>
            <w:shd w:val="clear" w:color="auto" w:fill="1F4E79" w:themeFill="accent5" w:themeFillShade="80"/>
          </w:tcPr>
          <w:p w14:paraId="7ABA1E1D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12,6%</w:t>
            </w:r>
          </w:p>
        </w:tc>
      </w:tr>
      <w:tr w:rsidR="008B0018" w:rsidRPr="00481840" w14:paraId="424EB443" w14:textId="77777777" w:rsidTr="00057FD6">
        <w:tc>
          <w:tcPr>
            <w:tcW w:w="7405" w:type="dxa"/>
          </w:tcPr>
          <w:p w14:paraId="27526711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Τεχνίτες μετάλλων, μηχανημάτων και ασκούντες συναφή επαγγέλματα (72)</w:t>
            </w:r>
          </w:p>
        </w:tc>
        <w:tc>
          <w:tcPr>
            <w:tcW w:w="910" w:type="dxa"/>
          </w:tcPr>
          <w:p w14:paraId="1F48AE2D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5,5%</w:t>
            </w:r>
          </w:p>
        </w:tc>
      </w:tr>
      <w:tr w:rsidR="008B0018" w:rsidRPr="00481840" w14:paraId="603CDE36" w14:textId="77777777" w:rsidTr="00057FD6">
        <w:tc>
          <w:tcPr>
            <w:tcW w:w="7405" w:type="dxa"/>
          </w:tcPr>
          <w:p w14:paraId="606645DB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Τεχνίτες επεξεργασίας τροφίμων, επεξεργασίας ξύλου, ειδών ένδυσης και ασκούντες συναφή επαγγέλματα (75)</w:t>
            </w:r>
          </w:p>
        </w:tc>
        <w:tc>
          <w:tcPr>
            <w:tcW w:w="910" w:type="dxa"/>
          </w:tcPr>
          <w:p w14:paraId="4E92C264" w14:textId="77777777" w:rsidR="008B0018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85C61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2,9%</w:t>
            </w:r>
          </w:p>
        </w:tc>
      </w:tr>
      <w:tr w:rsidR="008B0018" w:rsidRPr="00481840" w14:paraId="5F1E99D7" w14:textId="77777777" w:rsidTr="00057FD6">
        <w:tc>
          <w:tcPr>
            <w:tcW w:w="7405" w:type="dxa"/>
          </w:tcPr>
          <w:p w14:paraId="1A25A9E4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Τεχνίτες ανέγερσης και αποπεράτωσης κτιρίων, εξαιρουμένων των ηλεκτρολόγων (71)</w:t>
            </w:r>
          </w:p>
        </w:tc>
        <w:tc>
          <w:tcPr>
            <w:tcW w:w="910" w:type="dxa"/>
          </w:tcPr>
          <w:p w14:paraId="31F3555D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</w:tr>
      <w:tr w:rsidR="008B0018" w:rsidRPr="00481840" w14:paraId="662D634E" w14:textId="77777777" w:rsidTr="00057FD6">
        <w:tc>
          <w:tcPr>
            <w:tcW w:w="7405" w:type="dxa"/>
          </w:tcPr>
          <w:p w14:paraId="3400AAC4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Ηλεκτρολόγοι και ηλεκτρονικοί (74)</w:t>
            </w:r>
          </w:p>
        </w:tc>
        <w:tc>
          <w:tcPr>
            <w:tcW w:w="910" w:type="dxa"/>
          </w:tcPr>
          <w:p w14:paraId="18A3FCFE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</w:tr>
      <w:tr w:rsidR="008B0018" w:rsidRPr="00481840" w14:paraId="536B8F6C" w14:textId="77777777" w:rsidTr="00057FD6">
        <w:tc>
          <w:tcPr>
            <w:tcW w:w="7405" w:type="dxa"/>
            <w:tcBorders>
              <w:bottom w:val="single" w:sz="4" w:space="0" w:color="auto"/>
            </w:tcBorders>
          </w:tcPr>
          <w:p w14:paraId="764788AA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Χειροτέχνες και τυπογράφοι (73)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152E017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</w:tr>
      <w:tr w:rsidR="008B0018" w:rsidRPr="00481840" w14:paraId="688C5AB6" w14:textId="77777777" w:rsidTr="00057FD6">
        <w:tc>
          <w:tcPr>
            <w:tcW w:w="7405" w:type="dxa"/>
            <w:shd w:val="clear" w:color="auto" w:fill="1F4E79" w:themeFill="accent5" w:themeFillShade="80"/>
          </w:tcPr>
          <w:p w14:paraId="6069FD7F" w14:textId="77777777" w:rsidR="008B0018" w:rsidRPr="00481840" w:rsidRDefault="008B0018" w:rsidP="00057FD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ΥΠΑΛΛΗΛΟΙ ΓΡΑΦΕΙΟΥ (4)</w:t>
            </w:r>
          </w:p>
        </w:tc>
        <w:tc>
          <w:tcPr>
            <w:tcW w:w="910" w:type="dxa"/>
            <w:shd w:val="clear" w:color="auto" w:fill="1F4E79" w:themeFill="accent5" w:themeFillShade="80"/>
          </w:tcPr>
          <w:p w14:paraId="5D2ED41E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12,3%</w:t>
            </w:r>
          </w:p>
        </w:tc>
      </w:tr>
      <w:tr w:rsidR="008B0018" w:rsidRPr="00481840" w14:paraId="7C193DF7" w14:textId="77777777" w:rsidTr="00057FD6">
        <w:tc>
          <w:tcPr>
            <w:tcW w:w="7405" w:type="dxa"/>
          </w:tcPr>
          <w:p w14:paraId="6B80F3D2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Υπάλληλοι γενικών καθηκόντων και χειριστές μηχανών με πληκτρολόγιο (41)</w:t>
            </w:r>
          </w:p>
        </w:tc>
        <w:tc>
          <w:tcPr>
            <w:tcW w:w="910" w:type="dxa"/>
          </w:tcPr>
          <w:p w14:paraId="4D16BB38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6,1%</w:t>
            </w:r>
          </w:p>
        </w:tc>
      </w:tr>
      <w:tr w:rsidR="008B0018" w:rsidRPr="00481840" w14:paraId="4280C2C1" w14:textId="77777777" w:rsidTr="00057FD6">
        <w:tc>
          <w:tcPr>
            <w:tcW w:w="7405" w:type="dxa"/>
          </w:tcPr>
          <w:p w14:paraId="6F6B18C6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Υπάλληλοι εξυπηρέτησης πελατών (42)</w:t>
            </w:r>
          </w:p>
        </w:tc>
        <w:tc>
          <w:tcPr>
            <w:tcW w:w="910" w:type="dxa"/>
          </w:tcPr>
          <w:p w14:paraId="7AA2616E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2,9%</w:t>
            </w:r>
          </w:p>
        </w:tc>
      </w:tr>
      <w:tr w:rsidR="008B0018" w:rsidRPr="00481840" w14:paraId="5D662D44" w14:textId="77777777" w:rsidTr="00057FD6">
        <w:tc>
          <w:tcPr>
            <w:tcW w:w="7405" w:type="dxa"/>
          </w:tcPr>
          <w:p w14:paraId="60BC4173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Άλλοι υπάλληλοι γραφείου (44)</w:t>
            </w:r>
          </w:p>
        </w:tc>
        <w:tc>
          <w:tcPr>
            <w:tcW w:w="910" w:type="dxa"/>
          </w:tcPr>
          <w:p w14:paraId="3127C2BA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</w:tr>
      <w:tr w:rsidR="008B0018" w:rsidRPr="00481840" w14:paraId="3E6F9406" w14:textId="77777777" w:rsidTr="00057FD6">
        <w:tc>
          <w:tcPr>
            <w:tcW w:w="7405" w:type="dxa"/>
            <w:tcBorders>
              <w:bottom w:val="single" w:sz="4" w:space="0" w:color="auto"/>
            </w:tcBorders>
          </w:tcPr>
          <w:p w14:paraId="33E35F6C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Υπάλληλοι καταγραφής αριθμητικών δεδομένων και υλικών (43)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4D08448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1,4%</w:t>
            </w:r>
          </w:p>
        </w:tc>
      </w:tr>
      <w:tr w:rsidR="008B0018" w:rsidRPr="00481840" w14:paraId="497AD0D5" w14:textId="77777777" w:rsidTr="00057FD6">
        <w:tc>
          <w:tcPr>
            <w:tcW w:w="7405" w:type="dxa"/>
            <w:shd w:val="clear" w:color="auto" w:fill="1F4E79" w:themeFill="accent5" w:themeFillShade="80"/>
          </w:tcPr>
          <w:p w14:paraId="598E8A29" w14:textId="77777777" w:rsidR="008B0018" w:rsidRPr="00481840" w:rsidRDefault="008B0018" w:rsidP="00057FD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ΑΝΕΙΔ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ΙΚΕΥΤΟΙ ΕΡΓΑΤΕΣ, ΧΕΙΡΩΝΑΚΤΕΣ &amp;</w:t>
            </w: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ΜΙΚΡΟΕΠΑΓΓΕΛΜΑΤΙΕΣ (9)</w:t>
            </w:r>
          </w:p>
        </w:tc>
        <w:tc>
          <w:tcPr>
            <w:tcW w:w="910" w:type="dxa"/>
            <w:shd w:val="clear" w:color="auto" w:fill="1F4E79" w:themeFill="accent5" w:themeFillShade="80"/>
          </w:tcPr>
          <w:p w14:paraId="4C573AE2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9,8%</w:t>
            </w:r>
          </w:p>
        </w:tc>
      </w:tr>
      <w:tr w:rsidR="008B0018" w:rsidRPr="00481840" w14:paraId="206747F7" w14:textId="77777777" w:rsidTr="00057FD6">
        <w:tc>
          <w:tcPr>
            <w:tcW w:w="7405" w:type="dxa"/>
          </w:tcPr>
          <w:p w14:paraId="07AA6854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Καθαριστές και βοηθοί (91)</w:t>
            </w:r>
          </w:p>
        </w:tc>
        <w:tc>
          <w:tcPr>
            <w:tcW w:w="910" w:type="dxa"/>
          </w:tcPr>
          <w:p w14:paraId="2F71160A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3,4%</w:t>
            </w:r>
          </w:p>
        </w:tc>
      </w:tr>
      <w:tr w:rsidR="008B0018" w:rsidRPr="00481840" w14:paraId="4E8E9EFD" w14:textId="77777777" w:rsidTr="00057FD6">
        <w:tc>
          <w:tcPr>
            <w:tcW w:w="7405" w:type="dxa"/>
          </w:tcPr>
          <w:p w14:paraId="35408966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Ανειδίκευτοι εργάτες μεταποίησης (932)</w:t>
            </w:r>
          </w:p>
        </w:tc>
        <w:tc>
          <w:tcPr>
            <w:tcW w:w="910" w:type="dxa"/>
          </w:tcPr>
          <w:p w14:paraId="07E3F084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</w:tr>
      <w:tr w:rsidR="008B0018" w:rsidRPr="00481840" w14:paraId="25128317" w14:textId="77777777" w:rsidTr="00057FD6">
        <w:tc>
          <w:tcPr>
            <w:tcW w:w="7405" w:type="dxa"/>
          </w:tcPr>
          <w:p w14:paraId="5076421A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Ανειδίκευτοι εργάτες μεταφορών και αποθήκευσης (933)</w:t>
            </w:r>
          </w:p>
        </w:tc>
        <w:tc>
          <w:tcPr>
            <w:tcW w:w="910" w:type="dxa"/>
          </w:tcPr>
          <w:p w14:paraId="63D2B264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2,2%</w:t>
            </w:r>
          </w:p>
        </w:tc>
      </w:tr>
      <w:tr w:rsidR="008B0018" w:rsidRPr="00481840" w14:paraId="2BBC8C59" w14:textId="77777777" w:rsidTr="00057FD6">
        <w:tc>
          <w:tcPr>
            <w:tcW w:w="7405" w:type="dxa"/>
          </w:tcPr>
          <w:p w14:paraId="523BDE40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Βοηθοί παρασκευής φαγητών (94)</w:t>
            </w:r>
          </w:p>
        </w:tc>
        <w:tc>
          <w:tcPr>
            <w:tcW w:w="910" w:type="dxa"/>
          </w:tcPr>
          <w:p w14:paraId="5DCA0F5F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</w:tr>
      <w:tr w:rsidR="008B0018" w:rsidRPr="00481840" w14:paraId="6D44C28B" w14:textId="77777777" w:rsidTr="00057FD6">
        <w:tc>
          <w:tcPr>
            <w:tcW w:w="7405" w:type="dxa"/>
            <w:tcBorders>
              <w:bottom w:val="single" w:sz="4" w:space="0" w:color="auto"/>
            </w:tcBorders>
          </w:tcPr>
          <w:p w14:paraId="7B610E31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Ανειδίκευτοι εργάτες ορυχείων και κατασκευών (931)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56A622A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0,4%</w:t>
            </w:r>
          </w:p>
        </w:tc>
      </w:tr>
      <w:tr w:rsidR="008B0018" w:rsidRPr="00481840" w14:paraId="7321E86A" w14:textId="77777777" w:rsidTr="00057FD6">
        <w:tc>
          <w:tcPr>
            <w:tcW w:w="7405" w:type="dxa"/>
            <w:shd w:val="clear" w:color="auto" w:fill="1F4E79" w:themeFill="accent5" w:themeFillShade="80"/>
          </w:tcPr>
          <w:p w14:paraId="01E82DCF" w14:textId="77777777" w:rsidR="008B0018" w:rsidRPr="00481840" w:rsidRDefault="008B0018" w:rsidP="00057FD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ΤΕΧΝΙΚΟΙ ΚΑΙ ΑΣΚΟΥΝΤΕΣ ΣΥΝΑΦΗ ΕΠΑΓΓΕΛΜΑΤΑ (3)</w:t>
            </w:r>
          </w:p>
        </w:tc>
        <w:tc>
          <w:tcPr>
            <w:tcW w:w="910" w:type="dxa"/>
            <w:shd w:val="clear" w:color="auto" w:fill="1F4E79" w:themeFill="accent5" w:themeFillShade="80"/>
          </w:tcPr>
          <w:p w14:paraId="43321379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7,8%</w:t>
            </w:r>
          </w:p>
        </w:tc>
      </w:tr>
      <w:tr w:rsidR="008B0018" w:rsidRPr="00481840" w14:paraId="42F6854D" w14:textId="77777777" w:rsidTr="00057FD6">
        <w:tc>
          <w:tcPr>
            <w:tcW w:w="7405" w:type="dxa"/>
          </w:tcPr>
          <w:p w14:paraId="76DE2B15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Βοηθοί Επαγγελματιών επιχειρήσεων και διοίκησης (33)</w:t>
            </w:r>
          </w:p>
        </w:tc>
        <w:tc>
          <w:tcPr>
            <w:tcW w:w="910" w:type="dxa"/>
          </w:tcPr>
          <w:p w14:paraId="4427B924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4,8%</w:t>
            </w:r>
          </w:p>
        </w:tc>
      </w:tr>
      <w:tr w:rsidR="008B0018" w:rsidRPr="00481840" w14:paraId="3B66C63B" w14:textId="77777777" w:rsidTr="00057FD6">
        <w:tc>
          <w:tcPr>
            <w:tcW w:w="7405" w:type="dxa"/>
          </w:tcPr>
          <w:p w14:paraId="0664B20B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Τεχνικοί θετικών επιστημών και μηχανικής (31)</w:t>
            </w:r>
          </w:p>
        </w:tc>
        <w:tc>
          <w:tcPr>
            <w:tcW w:w="910" w:type="dxa"/>
          </w:tcPr>
          <w:p w14:paraId="600F0605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1,6%</w:t>
            </w:r>
          </w:p>
        </w:tc>
      </w:tr>
      <w:tr w:rsidR="008B0018" w:rsidRPr="00481840" w14:paraId="7BF86E2D" w14:textId="77777777" w:rsidTr="00057FD6">
        <w:tc>
          <w:tcPr>
            <w:tcW w:w="7405" w:type="dxa"/>
          </w:tcPr>
          <w:p w14:paraId="70CFAC28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Τεχνικοί του τομέα της υγείας (32)</w:t>
            </w:r>
          </w:p>
        </w:tc>
        <w:tc>
          <w:tcPr>
            <w:tcW w:w="910" w:type="dxa"/>
          </w:tcPr>
          <w:p w14:paraId="6A0C7BDB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</w:tr>
      <w:tr w:rsidR="008B0018" w:rsidRPr="00481840" w14:paraId="797124DC" w14:textId="77777777" w:rsidTr="00057FD6">
        <w:tc>
          <w:tcPr>
            <w:tcW w:w="7405" w:type="dxa"/>
          </w:tcPr>
          <w:p w14:paraId="04A7AA97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Τεχνικοί του τομέα της πληροφόρησης και επικοινωνίας (35)</w:t>
            </w:r>
          </w:p>
        </w:tc>
        <w:tc>
          <w:tcPr>
            <w:tcW w:w="910" w:type="dxa"/>
          </w:tcPr>
          <w:p w14:paraId="2F48083F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</w:tr>
      <w:tr w:rsidR="008B0018" w:rsidRPr="00481840" w14:paraId="1972552E" w14:textId="77777777" w:rsidTr="00057FD6">
        <w:tc>
          <w:tcPr>
            <w:tcW w:w="7405" w:type="dxa"/>
            <w:tcBorders>
              <w:bottom w:val="single" w:sz="4" w:space="0" w:color="auto"/>
            </w:tcBorders>
          </w:tcPr>
          <w:p w14:paraId="04A0132C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Βοηθοί επαγγελματιών του νομικού, κοινωνικού και πολιτιστικού τομέα και ασκούντες συναφή επαγγέλματα (34)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C0C2D38" w14:textId="77777777" w:rsidR="008B0018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F7397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</w:tr>
      <w:tr w:rsidR="008B0018" w:rsidRPr="00481840" w14:paraId="59A54AF5" w14:textId="77777777" w:rsidTr="00057FD6">
        <w:tc>
          <w:tcPr>
            <w:tcW w:w="7405" w:type="dxa"/>
            <w:shd w:val="clear" w:color="auto" w:fill="1F4E79" w:themeFill="accent5" w:themeFillShade="80"/>
          </w:tcPr>
          <w:p w14:paraId="523A79B6" w14:textId="77777777" w:rsidR="008B0018" w:rsidRPr="00481840" w:rsidRDefault="008B0018" w:rsidP="00057FD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ΧΕΙΡΙΣΤΕΣ ΒΙΟΜΗΧΑΝΙΚΩΝ ΕΓΚΑΤΑΣΤΑΣΕΩΝ ΜΗΧΑΝΗΜΑΤΩΝ ΚΑΙ ΕΞΟΠΛΙΣΜΟΥ ΚΑΙ ΣΥΝΑΡΜΟΛΟΓΗΤΕΣ (8)</w:t>
            </w:r>
          </w:p>
        </w:tc>
        <w:tc>
          <w:tcPr>
            <w:tcW w:w="910" w:type="dxa"/>
            <w:shd w:val="clear" w:color="auto" w:fill="1F4E79" w:themeFill="accent5" w:themeFillShade="80"/>
          </w:tcPr>
          <w:p w14:paraId="285C1735" w14:textId="77777777" w:rsidR="008B0018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14:paraId="6FF308CB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5,5%</w:t>
            </w:r>
          </w:p>
        </w:tc>
      </w:tr>
      <w:tr w:rsidR="008B0018" w:rsidRPr="00481840" w14:paraId="37C788E8" w14:textId="77777777" w:rsidTr="00057FD6">
        <w:tc>
          <w:tcPr>
            <w:tcW w:w="7405" w:type="dxa"/>
          </w:tcPr>
          <w:p w14:paraId="3539728B" w14:textId="77777777" w:rsidR="008B0018" w:rsidRPr="00481840" w:rsidRDefault="008B0018" w:rsidP="00057FD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Οδηγοί μέσων μεταφοράς και χειριστές κινητού εξοπλισμού (83)</w:t>
            </w:r>
          </w:p>
        </w:tc>
        <w:tc>
          <w:tcPr>
            <w:tcW w:w="910" w:type="dxa"/>
          </w:tcPr>
          <w:p w14:paraId="77EC1AA8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i/>
                <w:sz w:val="20"/>
                <w:szCs w:val="20"/>
              </w:rPr>
              <w:t>4,6%</w:t>
            </w:r>
          </w:p>
        </w:tc>
      </w:tr>
      <w:tr w:rsidR="008B0018" w:rsidRPr="00481840" w14:paraId="075F453E" w14:textId="77777777" w:rsidTr="00057FD6">
        <w:tc>
          <w:tcPr>
            <w:tcW w:w="7405" w:type="dxa"/>
          </w:tcPr>
          <w:p w14:paraId="7CDBF914" w14:textId="77777777" w:rsidR="008B0018" w:rsidRPr="00481840" w:rsidRDefault="008B0018" w:rsidP="00057FD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Χειριστές σταθερών βιομηχανικών εγκαταστάσεων, μηχανημάτων και εξοπλισμού (81)</w:t>
            </w:r>
          </w:p>
        </w:tc>
        <w:tc>
          <w:tcPr>
            <w:tcW w:w="910" w:type="dxa"/>
          </w:tcPr>
          <w:p w14:paraId="1DEF7B70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i/>
                <w:sz w:val="20"/>
                <w:szCs w:val="20"/>
              </w:rPr>
              <w:t>0,8%</w:t>
            </w:r>
          </w:p>
        </w:tc>
      </w:tr>
      <w:tr w:rsidR="008B0018" w:rsidRPr="00481840" w14:paraId="5C1CEA0F" w14:textId="77777777" w:rsidTr="00057FD6">
        <w:tc>
          <w:tcPr>
            <w:tcW w:w="7405" w:type="dxa"/>
            <w:tcBorders>
              <w:bottom w:val="single" w:sz="4" w:space="0" w:color="auto"/>
            </w:tcBorders>
          </w:tcPr>
          <w:p w14:paraId="6CF00EEC" w14:textId="77777777" w:rsidR="008B0018" w:rsidRPr="00481840" w:rsidRDefault="008B0018" w:rsidP="00057FD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Συναρμολογητές (μονταδόροι) (82)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07964CD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i/>
                <w:sz w:val="20"/>
                <w:szCs w:val="20"/>
              </w:rPr>
              <w:t>0,1%</w:t>
            </w:r>
          </w:p>
        </w:tc>
      </w:tr>
      <w:tr w:rsidR="008B0018" w:rsidRPr="00481840" w14:paraId="6F83E54C" w14:textId="77777777" w:rsidTr="00057FD6">
        <w:tc>
          <w:tcPr>
            <w:tcW w:w="7405" w:type="dxa"/>
            <w:shd w:val="clear" w:color="auto" w:fill="1F4E79" w:themeFill="accent5" w:themeFillShade="80"/>
          </w:tcPr>
          <w:p w14:paraId="5C4C1644" w14:textId="77777777" w:rsidR="008B0018" w:rsidRPr="00481840" w:rsidRDefault="008B0018" w:rsidP="00057FD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ΑΝΩΤΕΡΑ ΔΙΕΥΘΥΝΤΙΚΑ ΚΑΙ ΔΙΟΙΚΗΤΙΚΑ ΣΤΕΛΕΧΗ (1)</w:t>
            </w:r>
          </w:p>
        </w:tc>
        <w:tc>
          <w:tcPr>
            <w:tcW w:w="910" w:type="dxa"/>
            <w:shd w:val="clear" w:color="auto" w:fill="1F4E79" w:themeFill="accent5" w:themeFillShade="80"/>
          </w:tcPr>
          <w:p w14:paraId="6DFF2038" w14:textId="77777777" w:rsidR="008B0018" w:rsidRPr="00481840" w:rsidRDefault="008B0018" w:rsidP="00057F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184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3,5%</w:t>
            </w:r>
          </w:p>
        </w:tc>
      </w:tr>
      <w:tr w:rsidR="008B0018" w:rsidRPr="00055EC4" w14:paraId="73F3C16E" w14:textId="77777777" w:rsidTr="00057FD6">
        <w:tc>
          <w:tcPr>
            <w:tcW w:w="7405" w:type="dxa"/>
          </w:tcPr>
          <w:p w14:paraId="3200969C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Διοικητικοί και εμπορικοί διευθυντές (12)</w:t>
            </w:r>
          </w:p>
        </w:tc>
        <w:tc>
          <w:tcPr>
            <w:tcW w:w="910" w:type="dxa"/>
          </w:tcPr>
          <w:p w14:paraId="5B9EBE34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1,6%</w:t>
            </w:r>
          </w:p>
        </w:tc>
      </w:tr>
      <w:tr w:rsidR="008B0018" w:rsidRPr="00055EC4" w14:paraId="5AC8768F" w14:textId="77777777" w:rsidTr="00057FD6">
        <w:tc>
          <w:tcPr>
            <w:tcW w:w="7405" w:type="dxa"/>
          </w:tcPr>
          <w:p w14:paraId="6950926B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Γενικοί διευθυντές,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ανώτερα διοικητικά στελέχη &amp;</w:t>
            </w: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μέλη των νομοθετικών σωμάτων (11)</w:t>
            </w:r>
          </w:p>
        </w:tc>
        <w:tc>
          <w:tcPr>
            <w:tcW w:w="910" w:type="dxa"/>
          </w:tcPr>
          <w:p w14:paraId="530DFDA5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</w:tr>
      <w:tr w:rsidR="008B0018" w:rsidRPr="00055EC4" w14:paraId="64ADEAAD" w14:textId="77777777" w:rsidTr="00057FD6">
        <w:tc>
          <w:tcPr>
            <w:tcW w:w="7405" w:type="dxa"/>
          </w:tcPr>
          <w:p w14:paraId="57794110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Διευθυντές παραγωγής και εξειδικευμένων υπηρεσιών (13)</w:t>
            </w:r>
          </w:p>
        </w:tc>
        <w:tc>
          <w:tcPr>
            <w:tcW w:w="910" w:type="dxa"/>
          </w:tcPr>
          <w:p w14:paraId="61C1D8FA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</w:tr>
      <w:tr w:rsidR="008B0018" w:rsidRPr="00055EC4" w14:paraId="40D1F111" w14:textId="77777777" w:rsidTr="00057FD6">
        <w:tc>
          <w:tcPr>
            <w:tcW w:w="7405" w:type="dxa"/>
          </w:tcPr>
          <w:p w14:paraId="7F10D259" w14:textId="77777777" w:rsidR="008B0018" w:rsidRPr="00055EC4" w:rsidRDefault="008B0018" w:rsidP="00057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bCs/>
                <w:sz w:val="20"/>
                <w:szCs w:val="20"/>
              </w:rPr>
              <w:t>Διευθυντές ξενοδοχείων, εστιατορίων, επιχειρήσεων λιανικού και χονδρικού εμπορίου και άλλων υπηρεσιών (14)</w:t>
            </w:r>
          </w:p>
        </w:tc>
        <w:tc>
          <w:tcPr>
            <w:tcW w:w="910" w:type="dxa"/>
          </w:tcPr>
          <w:p w14:paraId="4362A8ED" w14:textId="77777777" w:rsidR="008B0018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76B08" w14:textId="77777777" w:rsidR="008B0018" w:rsidRPr="00055EC4" w:rsidRDefault="008B0018" w:rsidP="0005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C4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</w:tr>
    </w:tbl>
    <w:p w14:paraId="5119E6E0" w14:textId="77777777" w:rsidR="008B0018" w:rsidRDefault="008B0018" w:rsidP="008B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B0713" w14:textId="79EAC7CC" w:rsidR="008B0018" w:rsidRPr="00206437" w:rsidRDefault="008B0018" w:rsidP="008B00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8B0018">
        <w:rPr>
          <w:rFonts w:ascii="Times New Roman" w:hAnsi="Times New Roman" w:cs="Times New Roman"/>
          <w:sz w:val="24"/>
          <w:szCs w:val="24"/>
          <w:lang w:val="el-GR"/>
        </w:rPr>
        <w:t>Η παραπάνω ανάλυση επαγγελματικών κατηγοριών έχει πραγματοποιηθεί ανά Περιφέρεια και είναι δι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α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θέσιμη και για τις μεγαλύτερες Περιφερειακές Ενότητες της χώρας, ολοκληρώνοντας τη χαρτο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γρά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>φηση των αναγκών των επιχειρήσεων και σε τοπικό, γεωγραφικό επίπεδο. Παράλληλα, είναι διαθέσιμη και με βάση τον κύριο τομέα δραστηριότητας και το πρωτοβάθμιο ΚΑΔ των επιχειρήσεων, καθώς επί</w:t>
      </w:r>
      <w:r w:rsidRPr="008B0018">
        <w:rPr>
          <w:rFonts w:ascii="Times New Roman" w:hAnsi="Times New Roman" w:cs="Times New Roman"/>
          <w:sz w:val="24"/>
          <w:szCs w:val="24"/>
          <w:lang w:val="el-GR"/>
        </w:rPr>
        <w:softHyphen/>
        <w:t xml:space="preserve">σης και με βάση τα βασικά μεγέθη απασχόλησης και κύκλου εργασιών. 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t>Παρέχεται με τον τρόπο αυτό ένα πλήρες σετ δεδομένων, προκειμένου η Διοίκηση και οι αρμόδιοι Φορείς να είναι σε θέση να σχε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softHyphen/>
        <w:t>διά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softHyphen/>
        <w:t>σουν κατάλληλα προγράμματα απασχόλησης και εκπαίδευσης/κατάρτισης του ανθρώπινου δυνα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softHyphen/>
        <w:t>μι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softHyphen/>
        <w:t xml:space="preserve">κού, με στόχο την </w:t>
      </w:r>
      <w:r w:rsidR="00510D2C"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t>αντιστοίχιση</w:t>
      </w:r>
      <w:r w:rsidRPr="0020643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προσφοράς και ζήτησης στην αγορά εργασίας. </w:t>
      </w:r>
    </w:p>
    <w:p w14:paraId="5CA901BA" w14:textId="77777777" w:rsidR="00510D2C" w:rsidRDefault="00510D2C" w:rsidP="00510D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22CD65E2" w14:textId="407FFCCD" w:rsidR="00206437" w:rsidRPr="00883207" w:rsidRDefault="00206437" w:rsidP="00E01D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</w:pPr>
      <w:r w:rsidRPr="00206437">
        <w:rPr>
          <w:rFonts w:ascii="Times New Roman" w:hAnsi="Times New Roman" w:cs="Times New Roman"/>
          <w:bCs/>
          <w:sz w:val="24"/>
          <w:szCs w:val="24"/>
          <w:lang w:val="el-GR"/>
        </w:rPr>
        <w:t>Όπως δήλωσε, αναφορικά με την έρευνα,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ο πρόεδρος της ΚΕΕΕ, Ι. Μασούτης: </w:t>
      </w:r>
      <w:r w:rsidRPr="00883207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«Η νέα μεγάλη έρευνα του Ινστιτούτου Ερευνών της ΚΕΕΕ προσδιορίζει με ακρίβεια και συνέπεια τις ανάγκες της επιχειρηματικής κοινότητας και αποτελεί σημαντικό εργαλείο για την αγορά εργασίας. </w:t>
      </w:r>
      <w:bookmarkStart w:id="0" w:name="_Hlk172708481"/>
      <w:r w:rsidRPr="00883207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Τα ερευνητικά δεδομένα μας παρέχουν στοιχεία, τα οποία δυνάμεθα να αξιοποιήσουμε και -σε αγαστή συνεργασία με την πολιτεία- να </w:t>
      </w:r>
      <w:r w:rsidR="009818DB" w:rsidRPr="00883207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συσχετίσουμε την</w:t>
      </w:r>
      <w:r w:rsidR="00E01DE9" w:rsidRPr="00883207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 προσφορά </w:t>
      </w:r>
      <w:r w:rsidR="009818DB" w:rsidRPr="00883207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με τη </w:t>
      </w:r>
      <w:r w:rsidR="00E01DE9" w:rsidRPr="00883207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ζήτηση και να σχεδιάσουμε στρατηγικά το μέλλον του </w:t>
      </w:r>
      <w:proofErr w:type="spellStart"/>
      <w:r w:rsidR="00E01DE9" w:rsidRPr="00883207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επιχειρείν</w:t>
      </w:r>
      <w:proofErr w:type="spellEnd"/>
      <w:r w:rsidR="00E01DE9" w:rsidRPr="00883207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 στη χώρα». </w:t>
      </w:r>
      <w:bookmarkEnd w:id="0"/>
    </w:p>
    <w:sectPr w:rsidR="00206437" w:rsidRPr="00883207" w:rsidSect="00B24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6" w:right="1797" w:bottom="1440" w:left="1797" w:header="170" w:footer="2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A4308" w14:textId="77777777" w:rsidR="001E3A8C" w:rsidRDefault="001E3A8C">
      <w:pPr>
        <w:spacing w:after="0" w:line="240" w:lineRule="auto"/>
      </w:pPr>
      <w:r>
        <w:separator/>
      </w:r>
    </w:p>
  </w:endnote>
  <w:endnote w:type="continuationSeparator" w:id="0">
    <w:p w14:paraId="2207C10A" w14:textId="77777777" w:rsidR="001E3A8C" w:rsidRDefault="001E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A07B" w14:textId="77777777" w:rsidR="00950BFA" w:rsidRDefault="00000000" w:rsidP="00D701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918359" w14:textId="77777777" w:rsidR="00950BFA" w:rsidRDefault="00950BFA" w:rsidP="00911B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867F81" w14:paraId="0FC5BC33" w14:textId="77777777" w:rsidTr="00C71E0D">
      <w:tc>
        <w:tcPr>
          <w:tcW w:w="8528" w:type="dxa"/>
          <w:shd w:val="clear" w:color="auto" w:fill="auto"/>
        </w:tcPr>
        <w:p w14:paraId="499CA0F1" w14:textId="77777777" w:rsidR="00950BFA" w:rsidRPr="00524867" w:rsidRDefault="00000000" w:rsidP="00867F81">
          <w:pPr>
            <w:pStyle w:val="a3"/>
            <w:jc w:val="center"/>
            <w:rPr>
              <w:b/>
              <w:bCs/>
              <w:color w:val="333333"/>
              <w:lang w:val="el-GR"/>
            </w:rPr>
          </w:pPr>
          <w:r w:rsidRPr="00524867">
            <w:rPr>
              <w:b/>
              <w:bCs/>
              <w:i/>
              <w:iCs/>
              <w:color w:val="333333"/>
              <w:lang w:val="el-GR"/>
            </w:rPr>
            <w:t>Δ/</w:t>
          </w:r>
          <w:proofErr w:type="spellStart"/>
          <w:r w:rsidRPr="00524867">
            <w:rPr>
              <w:b/>
              <w:bCs/>
              <w:i/>
              <w:iCs/>
              <w:color w:val="333333"/>
              <w:lang w:val="el-GR"/>
            </w:rPr>
            <w:t>νση</w:t>
          </w:r>
          <w:proofErr w:type="spellEnd"/>
          <w:r w:rsidRPr="00524867">
            <w:rPr>
              <w:b/>
              <w:bCs/>
              <w:i/>
              <w:iCs/>
              <w:color w:val="333333"/>
              <w:lang w:val="el-GR"/>
            </w:rPr>
            <w:t xml:space="preserve">: </w:t>
          </w:r>
          <w:r w:rsidRPr="00524867">
            <w:rPr>
              <w:b/>
              <w:bCs/>
              <w:color w:val="333333"/>
              <w:lang w:val="el-GR"/>
            </w:rPr>
            <w:t>Ακαδημίας  6, 10671 Αθήνα,  Τηλ: (210)  3387105 (-06),</w:t>
          </w:r>
          <w:r w:rsidRPr="00524867">
            <w:rPr>
              <w:b/>
              <w:bCs/>
              <w:lang w:val="el-GR"/>
            </w:rPr>
            <w:t xml:space="preserve"> </w:t>
          </w:r>
          <w:r w:rsidRPr="00C71E0D">
            <w:rPr>
              <w:b/>
              <w:bCs/>
              <w:color w:val="333333"/>
            </w:rPr>
            <w:t>Fax</w:t>
          </w:r>
          <w:r w:rsidRPr="00524867">
            <w:rPr>
              <w:b/>
              <w:bCs/>
              <w:color w:val="333333"/>
              <w:lang w:val="el-GR"/>
            </w:rPr>
            <w:t>: 36.22.320,</w:t>
          </w:r>
        </w:p>
        <w:p w14:paraId="18D71ECF" w14:textId="77777777" w:rsidR="00950BFA" w:rsidRPr="00867F81" w:rsidRDefault="00000000" w:rsidP="00867F81">
          <w:pPr>
            <w:pStyle w:val="a3"/>
            <w:jc w:val="center"/>
            <w:rPr>
              <w:b/>
              <w:bCs/>
              <w:color w:val="333333"/>
            </w:rPr>
          </w:pPr>
          <w:r w:rsidRPr="00C71E0D">
            <w:rPr>
              <w:b/>
              <w:bCs/>
              <w:lang w:val="de-DE"/>
            </w:rPr>
            <w:t>e</w:t>
          </w:r>
          <w:r w:rsidRPr="00867F81">
            <w:rPr>
              <w:b/>
              <w:bCs/>
            </w:rPr>
            <w:t>-</w:t>
          </w:r>
          <w:r w:rsidRPr="00C71E0D">
            <w:rPr>
              <w:b/>
              <w:bCs/>
              <w:lang w:val="de-DE"/>
            </w:rPr>
            <w:t>mail</w:t>
          </w:r>
          <w:r w:rsidRPr="00867F81">
            <w:rPr>
              <w:b/>
              <w:bCs/>
            </w:rPr>
            <w:t xml:space="preserve">: </w:t>
          </w:r>
          <w:proofErr w:type="spellStart"/>
          <w:r w:rsidRPr="00C71E0D">
            <w:rPr>
              <w:b/>
              <w:bCs/>
              <w:lang w:val="de-DE"/>
            </w:rPr>
            <w:t>keeuhcci</w:t>
          </w:r>
          <w:proofErr w:type="spellEnd"/>
          <w:r w:rsidRPr="00867F81">
            <w:rPr>
              <w:b/>
              <w:bCs/>
            </w:rPr>
            <w:t>@</w:t>
          </w:r>
          <w:r w:rsidRPr="00C71E0D">
            <w:rPr>
              <w:b/>
              <w:bCs/>
            </w:rPr>
            <w:t>uhc</w:t>
          </w:r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  <w:r w:rsidRPr="00867F81">
            <w:rPr>
              <w:b/>
              <w:bCs/>
            </w:rPr>
            <w:t xml:space="preserve">, </w:t>
          </w:r>
          <w:r w:rsidRPr="00C71E0D">
            <w:rPr>
              <w:b/>
              <w:bCs/>
              <w:lang w:val="de-DE"/>
            </w:rPr>
            <w:t>http</w:t>
          </w:r>
          <w:r w:rsidRPr="00867F81">
            <w:rPr>
              <w:b/>
              <w:bCs/>
            </w:rPr>
            <w:t>://</w:t>
          </w:r>
          <w:proofErr w:type="spellStart"/>
          <w:r w:rsidRPr="00C71E0D">
            <w:rPr>
              <w:b/>
              <w:bCs/>
              <w:lang w:val="de-DE"/>
            </w:rPr>
            <w:t>www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uhc</w:t>
          </w:r>
          <w:proofErr w:type="spellEnd"/>
          <w:r w:rsidRPr="00867F81">
            <w:rPr>
              <w:b/>
              <w:bCs/>
            </w:rPr>
            <w:t>.</w:t>
          </w:r>
          <w:proofErr w:type="spellStart"/>
          <w:r w:rsidRPr="00C71E0D">
            <w:rPr>
              <w:b/>
              <w:bCs/>
              <w:lang w:val="de-DE"/>
            </w:rPr>
            <w:t>gr</w:t>
          </w:r>
          <w:proofErr w:type="spellEnd"/>
        </w:p>
      </w:tc>
    </w:tr>
  </w:tbl>
  <w:p w14:paraId="2FD1B191" w14:textId="77777777" w:rsidR="00950BFA" w:rsidRPr="00867F81" w:rsidRDefault="00950BFA" w:rsidP="003A1FB5">
    <w:pPr>
      <w:pStyle w:val="a3"/>
      <w:ind w:left="720"/>
      <w:jc w:val="center"/>
      <w:rPr>
        <w:b/>
        <w:bCs/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6361E8" w14:paraId="7AC99C0E" w14:textId="77777777" w:rsidTr="00C71E0D">
      <w:tc>
        <w:tcPr>
          <w:tcW w:w="8528" w:type="dxa"/>
          <w:shd w:val="clear" w:color="auto" w:fill="auto"/>
        </w:tcPr>
        <w:p w14:paraId="50EEDFAC" w14:textId="77777777" w:rsidR="00950BFA" w:rsidRPr="00524867" w:rsidRDefault="00000000" w:rsidP="00504DE4">
          <w:pPr>
            <w:pStyle w:val="a3"/>
            <w:jc w:val="center"/>
            <w:rPr>
              <w:b/>
              <w:lang w:val="el-GR"/>
            </w:rPr>
          </w:pPr>
          <w:r w:rsidRPr="00524867">
            <w:rPr>
              <w:b/>
              <w:i/>
              <w:iCs/>
              <w:lang w:val="el-GR"/>
            </w:rPr>
            <w:t>Δ/</w:t>
          </w:r>
          <w:proofErr w:type="spellStart"/>
          <w:r w:rsidRPr="00524867">
            <w:rPr>
              <w:b/>
              <w:i/>
              <w:iCs/>
              <w:lang w:val="el-GR"/>
            </w:rPr>
            <w:t>νση</w:t>
          </w:r>
          <w:proofErr w:type="spellEnd"/>
          <w:r w:rsidRPr="00524867">
            <w:rPr>
              <w:b/>
              <w:i/>
              <w:iCs/>
              <w:lang w:val="el-GR"/>
            </w:rPr>
            <w:t xml:space="preserve">: </w:t>
          </w:r>
          <w:r w:rsidRPr="00524867">
            <w:rPr>
              <w:b/>
              <w:lang w:val="el-GR"/>
            </w:rPr>
            <w:t xml:space="preserve">Ακαδημίας  6, 10671 Αθήνα,  Τηλ: (210)  3387105 (-06), </w:t>
          </w:r>
          <w:r w:rsidRPr="00C71E0D">
            <w:rPr>
              <w:b/>
            </w:rPr>
            <w:t>Fax</w:t>
          </w:r>
          <w:r w:rsidRPr="00524867">
            <w:rPr>
              <w:b/>
              <w:lang w:val="el-GR"/>
            </w:rPr>
            <w:t>: 36.22.320,</w:t>
          </w:r>
        </w:p>
        <w:p w14:paraId="7707A172" w14:textId="77777777" w:rsidR="00950BFA" w:rsidRPr="003E68CF" w:rsidRDefault="00000000" w:rsidP="003E68CF">
          <w:pPr>
            <w:pStyle w:val="a3"/>
            <w:ind w:left="720"/>
            <w:jc w:val="center"/>
            <w:rPr>
              <w:b/>
            </w:rPr>
          </w:pPr>
          <w:r w:rsidRPr="00C71E0D">
            <w:rPr>
              <w:b/>
              <w:lang w:val="de-DE"/>
            </w:rPr>
            <w:t>e</w:t>
          </w:r>
          <w:r w:rsidRPr="00C71E0D">
            <w:rPr>
              <w:b/>
            </w:rPr>
            <w:t>-</w:t>
          </w:r>
          <w:r w:rsidRPr="00C71E0D">
            <w:rPr>
              <w:b/>
              <w:lang w:val="de-DE"/>
            </w:rPr>
            <w:t>mail</w:t>
          </w:r>
          <w:r w:rsidRPr="00C71E0D">
            <w:rPr>
              <w:b/>
            </w:rPr>
            <w:t xml:space="preserve">: </w:t>
          </w:r>
          <w:proofErr w:type="spellStart"/>
          <w:r w:rsidRPr="00C71E0D">
            <w:rPr>
              <w:b/>
              <w:lang w:val="de-DE"/>
            </w:rPr>
            <w:t>keeuhcci</w:t>
          </w:r>
          <w:proofErr w:type="spellEnd"/>
          <w:r w:rsidRPr="00C71E0D">
            <w:rPr>
              <w:b/>
            </w:rPr>
            <w:t>@uhc.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  <w:r w:rsidRPr="00C71E0D">
            <w:rPr>
              <w:b/>
            </w:rPr>
            <w:t xml:space="preserve">, </w:t>
          </w:r>
          <w:r w:rsidRPr="00C71E0D">
            <w:rPr>
              <w:b/>
              <w:lang w:val="de-DE"/>
            </w:rPr>
            <w:t>http</w:t>
          </w:r>
          <w:r w:rsidRPr="00C71E0D">
            <w:rPr>
              <w:b/>
            </w:rPr>
            <w:t>://</w:t>
          </w:r>
          <w:proofErr w:type="spellStart"/>
          <w:r w:rsidRPr="00C71E0D">
            <w:rPr>
              <w:b/>
              <w:lang w:val="de-DE"/>
            </w:rPr>
            <w:t>www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uhc</w:t>
          </w:r>
          <w:proofErr w:type="spellEnd"/>
          <w:r w:rsidRPr="00C71E0D">
            <w:rPr>
              <w:b/>
            </w:rPr>
            <w:t>.</w:t>
          </w:r>
          <w:proofErr w:type="spellStart"/>
          <w:r w:rsidRPr="00C71E0D">
            <w:rPr>
              <w:b/>
              <w:lang w:val="de-DE"/>
            </w:rPr>
            <w:t>gr</w:t>
          </w:r>
          <w:proofErr w:type="spellEnd"/>
        </w:p>
      </w:tc>
    </w:tr>
  </w:tbl>
  <w:p w14:paraId="2374B8DA" w14:textId="77777777" w:rsidR="00950BFA" w:rsidRPr="006361E8" w:rsidRDefault="00950BFA" w:rsidP="00BD44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1E3B0" w14:textId="77777777" w:rsidR="001E3A8C" w:rsidRDefault="001E3A8C">
      <w:pPr>
        <w:spacing w:after="0" w:line="240" w:lineRule="auto"/>
      </w:pPr>
      <w:r>
        <w:separator/>
      </w:r>
    </w:p>
  </w:footnote>
  <w:footnote w:type="continuationSeparator" w:id="0">
    <w:p w14:paraId="1C8356D0" w14:textId="77777777" w:rsidR="001E3A8C" w:rsidRDefault="001E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D4B1" w14:textId="77777777" w:rsidR="00B24FCC" w:rsidRDefault="00B24F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F2F0C" w14:textId="77777777" w:rsidR="00950BFA" w:rsidRPr="00BD4439" w:rsidRDefault="00000000">
    <w:pPr>
      <w:pStyle w:val="a3"/>
      <w:jc w:val="center"/>
      <w:rPr>
        <w:b/>
        <w:bCs/>
        <w:color w:val="0000FF"/>
        <w:sz w:val="32"/>
      </w:rPr>
    </w:pPr>
    <w:r w:rsidRPr="00BD4439">
      <w:rPr>
        <w:b/>
        <w:bCs/>
        <w:color w:val="0000FF"/>
        <w:sz w:val="32"/>
      </w:rPr>
      <w:t>ΚΕΝΤΡΙΚΗ ΕΝΩΣΗ ΕΠΙΜΕΛΗΤΗΡΙΩΝ ΕΛΛΑΔΟΣ</w:t>
    </w:r>
  </w:p>
  <w:p w14:paraId="273CA232" w14:textId="77777777" w:rsidR="00950BFA" w:rsidRDefault="00000000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B4C00" wp14:editId="205F4E47">
              <wp:simplePos x="0" y="0"/>
              <wp:positionH relativeFrom="column">
                <wp:posOffset>-114300</wp:posOffset>
              </wp:positionH>
              <wp:positionV relativeFrom="paragraph">
                <wp:posOffset>116205</wp:posOffset>
              </wp:positionV>
              <wp:extent cx="5600700" cy="0"/>
              <wp:effectExtent l="9525" t="11430" r="9525" b="7620"/>
              <wp:wrapNone/>
              <wp:docPr id="68643402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C7A0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8Usd0AAAAJAQAADwAAAAAAAAAAAAAAAAAJBAAAZHJzL2Rvd25yZXYu&#10;eG1sUEsFBgAAAAAEAAQA8wAAABM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D52D36" w14:paraId="5DDF1A91" w14:textId="77777777" w:rsidTr="00BD4439">
      <w:trPr>
        <w:trHeight w:val="1803"/>
      </w:trPr>
      <w:tc>
        <w:tcPr>
          <w:tcW w:w="2628" w:type="dxa"/>
        </w:tcPr>
        <w:p w14:paraId="010AECE0" w14:textId="77777777" w:rsidR="00950BFA" w:rsidRDefault="00000000">
          <w:pPr>
            <w:pStyle w:val="a3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34ACF11" wp14:editId="67F66769">
                <wp:extent cx="510540" cy="518160"/>
                <wp:effectExtent l="0" t="0" r="3810" b="0"/>
                <wp:docPr id="175675202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DEC53" w14:textId="77777777" w:rsidR="00950BFA" w:rsidRPr="007003C4" w:rsidRDefault="00000000" w:rsidP="007003C4">
          <w:pPr>
            <w:pStyle w:val="a3"/>
            <w:jc w:val="center"/>
            <w:rPr>
              <w:b/>
              <w:bCs/>
              <w:color w:val="333333"/>
              <w:sz w:val="20"/>
            </w:rPr>
          </w:pPr>
          <w:r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4BCFE04E" w14:textId="77777777" w:rsidR="00950BFA" w:rsidRDefault="00950BFA" w:rsidP="00880781">
          <w:pPr>
            <w:pStyle w:val="a3"/>
            <w:jc w:val="center"/>
          </w:pPr>
        </w:p>
        <w:p w14:paraId="00DCDF80" w14:textId="77777777" w:rsidR="00950BFA" w:rsidRPr="007003C4" w:rsidRDefault="00950BFA" w:rsidP="007003C4"/>
        <w:p w14:paraId="3476F47D" w14:textId="77777777" w:rsidR="00950BFA" w:rsidRPr="007003C4" w:rsidRDefault="00950BFA" w:rsidP="007003C4"/>
      </w:tc>
      <w:tc>
        <w:tcPr>
          <w:tcW w:w="2415" w:type="dxa"/>
        </w:tcPr>
        <w:p w14:paraId="528E21B9" w14:textId="77777777" w:rsidR="00950BFA" w:rsidRDefault="0000000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2EA15BD" wp14:editId="1950E867">
                <wp:extent cx="1424940" cy="1082040"/>
                <wp:effectExtent l="0" t="0" r="3810" b="3810"/>
                <wp:docPr id="114535990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B09208" w14:textId="77777777" w:rsidR="00950BFA" w:rsidRPr="007003C4" w:rsidRDefault="00000000" w:rsidP="007003C4">
          <w:pPr>
            <w:pStyle w:val="a3"/>
            <w:jc w:val="center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-1980-</w:t>
          </w:r>
        </w:p>
      </w:tc>
    </w:tr>
  </w:tbl>
  <w:p w14:paraId="530B0876" w14:textId="77777777" w:rsidR="00950BFA" w:rsidRDefault="00950B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1C1"/>
    <w:multiLevelType w:val="multilevel"/>
    <w:tmpl w:val="035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6BFE"/>
    <w:multiLevelType w:val="hybridMultilevel"/>
    <w:tmpl w:val="5DE8F544"/>
    <w:lvl w:ilvl="0" w:tplc="0408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8839FA"/>
    <w:multiLevelType w:val="hybridMultilevel"/>
    <w:tmpl w:val="F39897B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4E21000"/>
    <w:multiLevelType w:val="hybridMultilevel"/>
    <w:tmpl w:val="0D860A4E"/>
    <w:lvl w:ilvl="0" w:tplc="506CC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49F2"/>
    <w:multiLevelType w:val="multilevel"/>
    <w:tmpl w:val="11C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05881"/>
    <w:multiLevelType w:val="hybridMultilevel"/>
    <w:tmpl w:val="5E80AFA2"/>
    <w:lvl w:ilvl="0" w:tplc="506CC514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254FC2"/>
    <w:multiLevelType w:val="hybridMultilevel"/>
    <w:tmpl w:val="BEF07650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BA539D2"/>
    <w:multiLevelType w:val="multilevel"/>
    <w:tmpl w:val="EA4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062836">
    <w:abstractNumId w:val="0"/>
  </w:num>
  <w:num w:numId="2" w16cid:durableId="1875384389">
    <w:abstractNumId w:val="7"/>
  </w:num>
  <w:num w:numId="3" w16cid:durableId="374623334">
    <w:abstractNumId w:val="4"/>
  </w:num>
  <w:num w:numId="4" w16cid:durableId="1532693161">
    <w:abstractNumId w:val="1"/>
  </w:num>
  <w:num w:numId="5" w16cid:durableId="55590535">
    <w:abstractNumId w:val="5"/>
  </w:num>
  <w:num w:numId="6" w16cid:durableId="1385449720">
    <w:abstractNumId w:val="2"/>
  </w:num>
  <w:num w:numId="7" w16cid:durableId="981232113">
    <w:abstractNumId w:val="3"/>
  </w:num>
  <w:num w:numId="8" w16cid:durableId="1491865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F0"/>
    <w:rsid w:val="00015D5A"/>
    <w:rsid w:val="000413D7"/>
    <w:rsid w:val="00077476"/>
    <w:rsid w:val="000D5240"/>
    <w:rsid w:val="00104D6D"/>
    <w:rsid w:val="0012237B"/>
    <w:rsid w:val="0015599B"/>
    <w:rsid w:val="001B46D7"/>
    <w:rsid w:val="001E3A8C"/>
    <w:rsid w:val="00206437"/>
    <w:rsid w:val="002641D4"/>
    <w:rsid w:val="003376A5"/>
    <w:rsid w:val="003B5157"/>
    <w:rsid w:val="0040252D"/>
    <w:rsid w:val="00411EC2"/>
    <w:rsid w:val="00486BAD"/>
    <w:rsid w:val="00510D2C"/>
    <w:rsid w:val="005163B2"/>
    <w:rsid w:val="00612081"/>
    <w:rsid w:val="006176B0"/>
    <w:rsid w:val="006A7013"/>
    <w:rsid w:val="006D7886"/>
    <w:rsid w:val="006F178B"/>
    <w:rsid w:val="00713FA1"/>
    <w:rsid w:val="00733A43"/>
    <w:rsid w:val="007643BE"/>
    <w:rsid w:val="0079010A"/>
    <w:rsid w:val="007E457D"/>
    <w:rsid w:val="0080424B"/>
    <w:rsid w:val="00820B47"/>
    <w:rsid w:val="00883207"/>
    <w:rsid w:val="00883E3A"/>
    <w:rsid w:val="008B0018"/>
    <w:rsid w:val="008B1609"/>
    <w:rsid w:val="009027C3"/>
    <w:rsid w:val="0093176E"/>
    <w:rsid w:val="00950BFA"/>
    <w:rsid w:val="009818DB"/>
    <w:rsid w:val="00A122D4"/>
    <w:rsid w:val="00A1376A"/>
    <w:rsid w:val="00AE0326"/>
    <w:rsid w:val="00B24FCC"/>
    <w:rsid w:val="00B5671B"/>
    <w:rsid w:val="00B714C1"/>
    <w:rsid w:val="00B84886"/>
    <w:rsid w:val="00BB0ECE"/>
    <w:rsid w:val="00BD1698"/>
    <w:rsid w:val="00C41979"/>
    <w:rsid w:val="00C707F0"/>
    <w:rsid w:val="00CD2033"/>
    <w:rsid w:val="00CE0031"/>
    <w:rsid w:val="00D07A0F"/>
    <w:rsid w:val="00D34408"/>
    <w:rsid w:val="00D5686E"/>
    <w:rsid w:val="00DB025C"/>
    <w:rsid w:val="00DC522F"/>
    <w:rsid w:val="00DE3C25"/>
    <w:rsid w:val="00E01DE9"/>
    <w:rsid w:val="00E60F70"/>
    <w:rsid w:val="00EA30B4"/>
    <w:rsid w:val="00EB7628"/>
    <w:rsid w:val="00F02550"/>
    <w:rsid w:val="00F21D82"/>
    <w:rsid w:val="00FB277D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FF366"/>
  <w15:chartTrackingRefBased/>
  <w15:docId w15:val="{D4B9F84B-0196-48E6-9D2A-CDEB1CA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d Char"/>
    <w:basedOn w:val="a"/>
    <w:link w:val="Char"/>
    <w:uiPriority w:val="99"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aliases w:val="hd Char1,hd Char Char"/>
    <w:basedOn w:val="a0"/>
    <w:link w:val="a3"/>
    <w:uiPriority w:val="99"/>
    <w:rsid w:val="00C707F0"/>
  </w:style>
  <w:style w:type="paragraph" w:styleId="a4">
    <w:name w:val="footer"/>
    <w:basedOn w:val="a"/>
    <w:link w:val="Char0"/>
    <w:uiPriority w:val="99"/>
    <w:semiHidden/>
    <w:unhideWhenUsed/>
    <w:rsid w:val="00C7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07F0"/>
  </w:style>
  <w:style w:type="character" w:styleId="a5">
    <w:name w:val="page number"/>
    <w:basedOn w:val="a0"/>
    <w:rsid w:val="00C707F0"/>
  </w:style>
  <w:style w:type="paragraph" w:customStyle="1" w:styleId="yiv9194982401msonormal">
    <w:name w:val="yiv9194982401msonormal"/>
    <w:basedOn w:val="a"/>
    <w:rsid w:val="00C7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Web">
    <w:name w:val="Normal (Web)"/>
    <w:basedOn w:val="a"/>
    <w:unhideWhenUsed/>
    <w:rsid w:val="007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733A43"/>
    <w:rPr>
      <w:b/>
      <w:bCs/>
    </w:rPr>
  </w:style>
  <w:style w:type="character" w:customStyle="1" w:styleId="Char1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7"/>
    <w:uiPriority w:val="34"/>
    <w:qFormat/>
    <w:locked/>
    <w:rsid w:val="00820B47"/>
    <w:rPr>
      <w:sz w:val="24"/>
      <w:szCs w:val="24"/>
    </w:rPr>
  </w:style>
  <w:style w:type="paragraph" w:styleId="a7">
    <w:name w:val="List Paragraph"/>
    <w:aliases w:val="Bullet21,Bullet22,Bullet23,Bullet211,Bullet24,Bullet25,Bullet26,Bullet27,bl11,Bullet212,Bullet28,bl12,Bullet213,Bullet29,bl13,Bullet214,Bullet210,Bullet215,Γράφημα,Bullet List,FooterText,numbered,Paragraphe de liste1,列出段落,List Paragrap"/>
    <w:basedOn w:val="a"/>
    <w:link w:val="Char1"/>
    <w:uiPriority w:val="34"/>
    <w:qFormat/>
    <w:rsid w:val="00820B47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8B0018"/>
    <w:pPr>
      <w:spacing w:after="0" w:line="240" w:lineRule="auto"/>
    </w:pPr>
    <w:rPr>
      <w:kern w:val="0"/>
      <w:lang w:val="el-GR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5584</Characters>
  <Application>Microsoft Office Word</Application>
  <DocSecurity>0</DocSecurity>
  <Lines>186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Rantou</dc:creator>
  <cp:keywords/>
  <dc:description/>
  <cp:lastModifiedBy>Maria Michalarou</cp:lastModifiedBy>
  <cp:revision>11</cp:revision>
  <dcterms:created xsi:type="dcterms:W3CDTF">2024-07-24T08:06:00Z</dcterms:created>
  <dcterms:modified xsi:type="dcterms:W3CDTF">2024-07-24T08:07:00Z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ed35f7f85298e685bd6cacf24d1785cdffcdf21d80603efdde2415cf402a991f</vt:lpwstr>
  </property>
</Properties>
</file>