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300" w:type="dxa"/>
        <w:jc w:val="center"/>
        <w:tblCellSpacing w:w="0" w:type="dxa"/>
        <w:shd w:val="clear" w:color="auto" w:fill="FFFFFF"/>
        <w:tblCellMar>
          <w:left w:w="0" w:type="dxa"/>
          <w:right w:w="0" w:type="dxa"/>
        </w:tblCellMar>
        <w:tblLook w:val="04A0" w:firstRow="1" w:lastRow="0" w:firstColumn="1" w:lastColumn="0" w:noHBand="0" w:noVBand="1"/>
      </w:tblPr>
      <w:tblGrid>
        <w:gridCol w:w="12300"/>
      </w:tblGrid>
      <w:tr w:rsidR="008C7E8A" w:rsidTr="008C7E8A">
        <w:trPr>
          <w:tblCellSpacing w:w="0" w:type="dxa"/>
          <w:jc w:val="center"/>
        </w:trPr>
        <w:tc>
          <w:tcPr>
            <w:tcW w:w="0" w:type="auto"/>
            <w:shd w:val="clear" w:color="auto" w:fill="FFFFFF"/>
            <w:vAlign w:val="center"/>
            <w:hideMark/>
          </w:tcPr>
          <w:p w:rsidR="008C7E8A" w:rsidRDefault="008C7E8A">
            <w:pPr>
              <w:rPr>
                <w:rFonts w:ascii="Arial" w:hAnsi="Arial" w:cs="Arial"/>
                <w:color w:val="222222"/>
                <w:sz w:val="19"/>
                <w:szCs w:val="19"/>
              </w:rPr>
            </w:pPr>
            <w:r>
              <w:rPr>
                <w:rFonts w:ascii="Arial" w:hAnsi="Arial" w:cs="Arial"/>
                <w:color w:val="222222"/>
                <w:sz w:val="19"/>
                <w:szCs w:val="19"/>
              </w:rPr>
              <w:br/>
              <w:t> </w:t>
            </w:r>
          </w:p>
        </w:tc>
      </w:tr>
      <w:tr w:rsidR="008C7E8A" w:rsidTr="008C7E8A">
        <w:trPr>
          <w:tblCellSpacing w:w="0" w:type="dxa"/>
          <w:jc w:val="center"/>
        </w:trPr>
        <w:tc>
          <w:tcPr>
            <w:tcW w:w="0" w:type="auto"/>
            <w:shd w:val="clear" w:color="auto" w:fill="FFFFFF"/>
            <w:vAlign w:val="center"/>
            <w:hideMark/>
          </w:tcPr>
          <w:p w:rsidR="008C7E8A" w:rsidRDefault="008C7E8A">
            <w:pPr>
              <w:rPr>
                <w:rFonts w:ascii="Arial" w:hAnsi="Arial" w:cs="Arial"/>
                <w:color w:val="222222"/>
                <w:sz w:val="19"/>
                <w:szCs w:val="19"/>
              </w:rPr>
            </w:pPr>
          </w:p>
        </w:tc>
      </w:tr>
      <w:tr w:rsidR="008C7E8A" w:rsidTr="008C7E8A">
        <w:trPr>
          <w:tblCellSpacing w:w="0" w:type="dxa"/>
          <w:jc w:val="center"/>
        </w:trPr>
        <w:tc>
          <w:tcPr>
            <w:tcW w:w="0" w:type="auto"/>
            <w:shd w:val="clear" w:color="auto" w:fill="FFFFFF"/>
            <w:vAlign w:val="center"/>
            <w:hideMark/>
          </w:tcPr>
          <w:tbl>
            <w:tblPr>
              <w:tblW w:w="12300" w:type="dxa"/>
              <w:tblCellSpacing w:w="15" w:type="dxa"/>
              <w:tblCellMar>
                <w:top w:w="15" w:type="dxa"/>
                <w:left w:w="15" w:type="dxa"/>
                <w:bottom w:w="15" w:type="dxa"/>
                <w:right w:w="15" w:type="dxa"/>
              </w:tblCellMar>
              <w:tblLook w:val="04A0" w:firstRow="1" w:lastRow="0" w:firstColumn="1" w:lastColumn="0" w:noHBand="0" w:noVBand="1"/>
            </w:tblPr>
            <w:tblGrid>
              <w:gridCol w:w="553"/>
              <w:gridCol w:w="11177"/>
              <w:gridCol w:w="570"/>
            </w:tblGrid>
            <w:tr w:rsidR="008C7E8A" w:rsidRP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Pr="008C7E8A" w:rsidRDefault="008C7E8A">
                  <w:pPr>
                    <w:rPr>
                      <w:rFonts w:ascii="Century Gothic" w:hAnsi="Century Gothic"/>
                      <w:color w:val="525252"/>
                      <w:lang w:val="en-US"/>
                    </w:rPr>
                  </w:pPr>
                  <w:r w:rsidRPr="008C7E8A">
                    <w:rPr>
                      <w:rFonts w:ascii="Century Gothic" w:hAnsi="Century Gothic"/>
                      <w:color w:val="525252"/>
                      <w:lang w:val="en-US"/>
                    </w:rPr>
                    <w:t> </w:t>
                  </w:r>
                  <w:bookmarkStart w:id="0" w:name="_GoBack"/>
                  <w:r w:rsidRPr="008C7E8A">
                    <w:rPr>
                      <w:rFonts w:ascii="Arial" w:hAnsi="Arial" w:cs="Arial"/>
                      <w:color w:val="222222"/>
                      <w:sz w:val="26"/>
                      <w:szCs w:val="26"/>
                      <w:shd w:val="clear" w:color="auto" w:fill="FFFFFF"/>
                      <w:lang w:val="en-US"/>
                    </w:rPr>
                    <w:t xml:space="preserve">PHILOXENIA 2017 - </w:t>
                  </w:r>
                  <w:r>
                    <w:rPr>
                      <w:rFonts w:ascii="Arial" w:hAnsi="Arial" w:cs="Arial"/>
                      <w:color w:val="222222"/>
                      <w:sz w:val="26"/>
                      <w:szCs w:val="26"/>
                      <w:shd w:val="clear" w:color="auto" w:fill="FFFFFF"/>
                    </w:rPr>
                    <w:t>Διεθνές</w:t>
                  </w:r>
                  <w:r w:rsidRPr="008C7E8A">
                    <w:rPr>
                      <w:rFonts w:ascii="Arial" w:hAnsi="Arial" w:cs="Arial"/>
                      <w:color w:val="222222"/>
                      <w:sz w:val="26"/>
                      <w:szCs w:val="26"/>
                      <w:shd w:val="clear" w:color="auto" w:fill="FFFFFF"/>
                      <w:lang w:val="en-US"/>
                    </w:rPr>
                    <w:t xml:space="preserve"> </w:t>
                  </w:r>
                  <w:r>
                    <w:rPr>
                      <w:rFonts w:ascii="Arial" w:hAnsi="Arial" w:cs="Arial"/>
                      <w:color w:val="222222"/>
                      <w:sz w:val="26"/>
                      <w:szCs w:val="26"/>
                      <w:shd w:val="clear" w:color="auto" w:fill="FFFFFF"/>
                    </w:rPr>
                    <w:t>Συνέδριο</w:t>
                  </w:r>
                  <w:r w:rsidRPr="008C7E8A">
                    <w:rPr>
                      <w:rFonts w:ascii="Arial" w:hAnsi="Arial" w:cs="Arial"/>
                      <w:color w:val="222222"/>
                      <w:sz w:val="26"/>
                      <w:szCs w:val="26"/>
                      <w:shd w:val="clear" w:color="auto" w:fill="FFFFFF"/>
                      <w:lang w:val="en-US"/>
                    </w:rPr>
                    <w:t xml:space="preserve"> </w:t>
                  </w:r>
                  <w:r>
                    <w:rPr>
                      <w:rFonts w:ascii="Arial" w:hAnsi="Arial" w:cs="Arial"/>
                      <w:color w:val="222222"/>
                      <w:sz w:val="26"/>
                      <w:szCs w:val="26"/>
                      <w:shd w:val="clear" w:color="auto" w:fill="FFFFFF"/>
                    </w:rPr>
                    <w:t>για</w:t>
                  </w:r>
                  <w:r w:rsidRPr="008C7E8A">
                    <w:rPr>
                      <w:rFonts w:ascii="Arial" w:hAnsi="Arial" w:cs="Arial"/>
                      <w:color w:val="222222"/>
                      <w:sz w:val="26"/>
                      <w:szCs w:val="26"/>
                      <w:shd w:val="clear" w:color="auto" w:fill="FFFFFF"/>
                      <w:lang w:val="en-US"/>
                    </w:rPr>
                    <w:t xml:space="preserve"> </w:t>
                  </w:r>
                  <w:r>
                    <w:rPr>
                      <w:rFonts w:ascii="Arial" w:hAnsi="Arial" w:cs="Arial"/>
                      <w:color w:val="222222"/>
                      <w:sz w:val="26"/>
                      <w:szCs w:val="26"/>
                      <w:shd w:val="clear" w:color="auto" w:fill="FFFFFF"/>
                    </w:rPr>
                    <w:t>τον</w:t>
                  </w:r>
                  <w:r w:rsidRPr="008C7E8A">
                    <w:rPr>
                      <w:rFonts w:ascii="Arial" w:hAnsi="Arial" w:cs="Arial"/>
                      <w:color w:val="222222"/>
                      <w:sz w:val="26"/>
                      <w:szCs w:val="26"/>
                      <w:shd w:val="clear" w:color="auto" w:fill="FFFFFF"/>
                      <w:lang w:val="en-US"/>
                    </w:rPr>
                    <w:t xml:space="preserve"> </w:t>
                  </w:r>
                  <w:r>
                    <w:rPr>
                      <w:rFonts w:ascii="Arial" w:hAnsi="Arial" w:cs="Arial"/>
                      <w:color w:val="222222"/>
                      <w:sz w:val="26"/>
                      <w:szCs w:val="26"/>
                      <w:shd w:val="clear" w:color="auto" w:fill="FFFFFF"/>
                    </w:rPr>
                    <w:t>Ασιατικό</w:t>
                  </w:r>
                  <w:r w:rsidRPr="008C7E8A">
                    <w:rPr>
                      <w:rFonts w:ascii="Arial" w:hAnsi="Arial" w:cs="Arial"/>
                      <w:color w:val="222222"/>
                      <w:sz w:val="26"/>
                      <w:szCs w:val="26"/>
                      <w:shd w:val="clear" w:color="auto" w:fill="FFFFFF"/>
                      <w:lang w:val="en-US"/>
                    </w:rPr>
                    <w:t xml:space="preserve"> </w:t>
                  </w:r>
                  <w:r>
                    <w:rPr>
                      <w:rFonts w:ascii="Arial" w:hAnsi="Arial" w:cs="Arial"/>
                      <w:color w:val="222222"/>
                      <w:sz w:val="26"/>
                      <w:szCs w:val="26"/>
                      <w:shd w:val="clear" w:color="auto" w:fill="FFFFFF"/>
                    </w:rPr>
                    <w:t>Τουρισμό</w:t>
                  </w:r>
                  <w:r w:rsidRPr="008C7E8A">
                    <w:rPr>
                      <w:rFonts w:ascii="Arial" w:hAnsi="Arial" w:cs="Arial"/>
                      <w:color w:val="222222"/>
                      <w:sz w:val="26"/>
                      <w:szCs w:val="26"/>
                      <w:shd w:val="clear" w:color="auto" w:fill="FFFFFF"/>
                      <w:lang w:val="en-US"/>
                    </w:rPr>
                    <w:t xml:space="preserve"> / Asian Tourism International Conference</w:t>
                  </w:r>
                  <w:bookmarkEnd w:id="0"/>
                </w:p>
              </w:tc>
              <w:tc>
                <w:tcPr>
                  <w:tcW w:w="537" w:type="dxa"/>
                  <w:vAlign w:val="center"/>
                  <w:hideMark/>
                </w:tcPr>
                <w:p w:rsidR="008C7E8A" w:rsidRPr="008C7E8A" w:rsidRDefault="008C7E8A">
                  <w:pPr>
                    <w:rPr>
                      <w:rFonts w:ascii="Arial" w:hAnsi="Arial" w:cs="Arial"/>
                      <w:lang w:val="en-US"/>
                    </w:rPr>
                  </w:pPr>
                  <w:r w:rsidRPr="008C7E8A">
                    <w:rPr>
                      <w:rFonts w:ascii="Arial" w:hAnsi="Arial" w:cs="Arial"/>
                      <w:lang w:val="en-US"/>
                    </w:rPr>
                    <w:t> </w:t>
                  </w:r>
                </w:p>
              </w:tc>
            </w:tr>
            <w:tr w:rsidR="008C7E8A" w:rsidRPr="008C7E8A">
              <w:trPr>
                <w:tblCellSpacing w:w="15" w:type="dxa"/>
              </w:trPr>
              <w:tc>
                <w:tcPr>
                  <w:tcW w:w="520" w:type="dxa"/>
                  <w:vAlign w:val="center"/>
                  <w:hideMark/>
                </w:tcPr>
                <w:p w:rsidR="008C7E8A" w:rsidRPr="008C7E8A" w:rsidRDefault="008C7E8A">
                  <w:pPr>
                    <w:rPr>
                      <w:rFonts w:ascii="Arial" w:hAnsi="Arial" w:cs="Arial"/>
                      <w:lang w:val="en-US"/>
                    </w:rPr>
                  </w:pPr>
                  <w:r w:rsidRPr="008C7E8A">
                    <w:rPr>
                      <w:rFonts w:ascii="Arial" w:hAnsi="Arial" w:cs="Arial"/>
                      <w:lang w:val="en-US"/>
                    </w:rPr>
                    <w:t> </w:t>
                  </w:r>
                </w:p>
              </w:tc>
              <w:tc>
                <w:tcPr>
                  <w:tcW w:w="0" w:type="auto"/>
                  <w:vAlign w:val="center"/>
                  <w:hideMark/>
                </w:tcPr>
                <w:p w:rsidR="008C7E8A" w:rsidRPr="008C7E8A" w:rsidRDefault="008C7E8A">
                  <w:pPr>
                    <w:rPr>
                      <w:rFonts w:ascii="Century Gothic" w:hAnsi="Century Gothic"/>
                      <w:color w:val="525252"/>
                      <w:lang w:val="en-US"/>
                    </w:rPr>
                  </w:pPr>
                  <w:r w:rsidRPr="008C7E8A">
                    <w:rPr>
                      <w:rFonts w:ascii="Century Gothic" w:hAnsi="Century Gothic"/>
                      <w:color w:val="525252"/>
                      <w:lang w:val="en-US"/>
                    </w:rPr>
                    <w:t> </w:t>
                  </w:r>
                </w:p>
              </w:tc>
              <w:tc>
                <w:tcPr>
                  <w:tcW w:w="537" w:type="dxa"/>
                  <w:vAlign w:val="center"/>
                  <w:hideMark/>
                </w:tcPr>
                <w:p w:rsidR="008C7E8A" w:rsidRPr="008C7E8A" w:rsidRDefault="008C7E8A">
                  <w:pPr>
                    <w:rPr>
                      <w:rFonts w:ascii="Arial" w:hAnsi="Arial" w:cs="Arial"/>
                      <w:lang w:val="en-US"/>
                    </w:rPr>
                  </w:pPr>
                  <w:r w:rsidRPr="008C7E8A">
                    <w:rPr>
                      <w:rFonts w:ascii="Arial" w:hAnsi="Arial" w:cs="Arial"/>
                      <w:lang w:val="en-US"/>
                    </w:rPr>
                    <w:t> </w:t>
                  </w:r>
                </w:p>
              </w:tc>
            </w:tr>
            <w:tr w:rsidR="008C7E8A">
              <w:trPr>
                <w:tblCellSpacing w:w="15" w:type="dxa"/>
              </w:trPr>
              <w:tc>
                <w:tcPr>
                  <w:tcW w:w="520" w:type="dxa"/>
                  <w:vAlign w:val="center"/>
                  <w:hideMark/>
                </w:tcPr>
                <w:p w:rsidR="008C7E8A" w:rsidRPr="008C7E8A" w:rsidRDefault="008C7E8A">
                  <w:pPr>
                    <w:rPr>
                      <w:rFonts w:ascii="Arial" w:hAnsi="Arial" w:cs="Arial"/>
                      <w:lang w:val="en-US"/>
                    </w:rPr>
                  </w:pPr>
                  <w:r w:rsidRPr="008C7E8A">
                    <w:rPr>
                      <w:rFonts w:ascii="Arial" w:hAnsi="Arial" w:cs="Arial"/>
                      <w:lang w:val="en-US"/>
                    </w:rPr>
                    <w:t> </w:t>
                  </w:r>
                </w:p>
              </w:tc>
              <w:tc>
                <w:tcPr>
                  <w:tcW w:w="0" w:type="auto"/>
                  <w:vAlign w:val="center"/>
                  <w:hideMark/>
                </w:tcPr>
                <w:p w:rsidR="008C7E8A" w:rsidRDefault="008C7E8A">
                  <w:pPr>
                    <w:rPr>
                      <w:rFonts w:ascii="Century Gothic" w:hAnsi="Century Gothic"/>
                      <w:color w:val="0095DA"/>
                      <w:sz w:val="30"/>
                      <w:szCs w:val="30"/>
                    </w:rPr>
                  </w:pPr>
                  <w:proofErr w:type="spellStart"/>
                  <w:r>
                    <w:rPr>
                      <w:rStyle w:val="a3"/>
                      <w:rFonts w:ascii="Century Gothic" w:hAnsi="Century Gothic"/>
                      <w:color w:val="0095DA"/>
                      <w:sz w:val="30"/>
                      <w:szCs w:val="30"/>
                    </w:rPr>
                    <w:t>Nα</w:t>
                  </w:r>
                  <w:proofErr w:type="spellEnd"/>
                  <w:r>
                    <w:rPr>
                      <w:rStyle w:val="a3"/>
                      <w:rFonts w:ascii="Century Gothic" w:hAnsi="Century Gothic"/>
                      <w:color w:val="0095DA"/>
                      <w:sz w:val="30"/>
                      <w:szCs w:val="30"/>
                    </w:rPr>
                    <w:t xml:space="preserve"> γιατί επιλέγουμε να μιλήσουμε για τον Ασιατικό τουρισμό!</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color w:val="525252"/>
                      <w:sz w:val="30"/>
                      <w:szCs w:val="30"/>
                    </w:rPr>
                  </w:pPr>
                  <w:r>
                    <w:rPr>
                      <w:rFonts w:ascii="Century Gothic" w:hAnsi="Century Gothic"/>
                      <w:color w:val="525252"/>
                      <w:sz w:val="30"/>
                      <w:szCs w:val="30"/>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xml:space="preserve">Η ασιατική αγορά παρουσιάζει ιδιαίτερα χαρακτηριστικά, λόγω μεγέθους, απόστασης και κυρίως, λόγω κουλτούρας, τόσο σε επίπεδο προσωπικών όσο και σε επίπεδο επιχειρηματικών σχέσεων. </w:t>
                  </w:r>
                  <w:proofErr w:type="spellStart"/>
                  <w:r>
                    <w:rPr>
                      <w:rFonts w:ascii="Century Gothic" w:hAnsi="Century Gothic"/>
                    </w:rPr>
                    <w:t>Oι</w:t>
                  </w:r>
                  <w:proofErr w:type="spellEnd"/>
                  <w:r>
                    <w:rPr>
                      <w:rFonts w:ascii="Century Gothic" w:hAnsi="Century Gothic"/>
                    </w:rPr>
                    <w:t xml:space="preserve"> ταχύτητες με τις οποίες αναπτύσσονται τα ασιατικά τουριστικά ρεύματα εξελίσσονται ραγδαία τα τελευταία χρόνια “ταξιδεύοντας” προς την Ευρώπη.</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Στόχος λοιπόν του Συνεδρίου της </w:t>
                  </w:r>
                  <w:r>
                    <w:rPr>
                      <w:rStyle w:val="a3"/>
                      <w:rFonts w:ascii="Century Gothic" w:hAnsi="Century Gothic"/>
                    </w:rPr>
                    <w:t>PHILOXENIA</w:t>
                  </w:r>
                  <w:r>
                    <w:rPr>
                      <w:rFonts w:ascii="Century Gothic" w:hAnsi="Century Gothic"/>
                    </w:rPr>
                    <w:t> είναι να διερευνήσει τις τάσεις και το ενδιαφέρον αυτής της νέας τουριστικής αγοράς για τη χώρα μας με σκοπό να διευκολύνει διαδικασίες και να θέσει προϋποθέσεις, οι οποίες κρίνονται απαραίτητες για την αθρόα προσέλευση των τουριστικών ρευμάτων από τις ασιατικές χώρες.</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Το Συνέδριο αναπτύσσεται σε τρεις θεματικές ενότητες και μία συζήτηση στρογγυλής τραπέζης με το ακόλουθο περιεχόμενο:</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color w:val="0095DA"/>
                      <w:sz w:val="27"/>
                      <w:szCs w:val="27"/>
                    </w:rPr>
                  </w:pPr>
                  <w:r>
                    <w:rPr>
                      <w:rFonts w:ascii="Century Gothic" w:hAnsi="Century Gothic"/>
                      <w:color w:val="0095DA"/>
                      <w:sz w:val="27"/>
                      <w:szCs w:val="27"/>
                    </w:rPr>
                    <w:t>"</w:t>
                  </w:r>
                  <w:r>
                    <w:rPr>
                      <w:rStyle w:val="a3"/>
                      <w:rFonts w:ascii="Century Gothic" w:hAnsi="Century Gothic"/>
                      <w:color w:val="0095DA"/>
                      <w:sz w:val="27"/>
                      <w:szCs w:val="27"/>
                    </w:rPr>
                    <w:t>Η ανάπτυξη και οι τάσεις του εξερχόμενου τουρισμού από την Ασία"</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Θα παρουσιάσει την ανάπτυξη και τις τάσεις του εξερχόμενου τουρισμού από την Ασία, μαζί με τα μεγέθη και τους παράγοντες που επηρεάζουν-διαμορφώνουν τη δυναμική του ασιατικού τουρισμού.</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tbl>
                  <w:tblPr>
                    <w:tblW w:w="11117" w:type="dxa"/>
                    <w:tblCellSpacing w:w="15" w:type="dxa"/>
                    <w:tblCellMar>
                      <w:top w:w="15" w:type="dxa"/>
                      <w:left w:w="15" w:type="dxa"/>
                      <w:bottom w:w="15" w:type="dxa"/>
                      <w:right w:w="15" w:type="dxa"/>
                    </w:tblCellMar>
                    <w:tblLook w:val="04A0" w:firstRow="1" w:lastRow="0" w:firstColumn="1" w:lastColumn="0" w:noHBand="0" w:noVBand="1"/>
                  </w:tblPr>
                  <w:tblGrid>
                    <w:gridCol w:w="5450"/>
                    <w:gridCol w:w="217"/>
                    <w:gridCol w:w="5450"/>
                  </w:tblGrid>
                  <w:tr w:rsidR="008C7E8A">
                    <w:trPr>
                      <w:tblCellSpacing w:w="15" w:type="dxa"/>
                    </w:trPr>
                    <w:tc>
                      <w:tcPr>
                        <w:tcW w:w="0" w:type="auto"/>
                        <w:vAlign w:val="center"/>
                        <w:hideMark/>
                      </w:tcPr>
                      <w:p w:rsidR="008C7E8A" w:rsidRDefault="008C7E8A">
                        <w:pPr>
                          <w:rPr>
                            <w:rFonts w:ascii="Arial" w:hAnsi="Arial" w:cs="Arial"/>
                          </w:rPr>
                        </w:pPr>
                      </w:p>
                    </w:tc>
                    <w:tc>
                      <w:tcPr>
                        <w:tcW w:w="187"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Arial" w:hAnsi="Arial" w:cs="Arial"/>
                          </w:rPr>
                        </w:pPr>
                      </w:p>
                    </w:tc>
                  </w:tr>
                </w:tbl>
                <w:p w:rsidR="008C7E8A" w:rsidRDefault="008C7E8A">
                  <w:pPr>
                    <w:rPr>
                      <w:rFonts w:ascii="Century Gothic" w:hAnsi="Century Gothic"/>
                    </w:rPr>
                  </w:pP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color w:val="0095DA"/>
                      <w:sz w:val="27"/>
                      <w:szCs w:val="27"/>
                    </w:rPr>
                  </w:pPr>
                  <w:r>
                    <w:rPr>
                      <w:rStyle w:val="a3"/>
                      <w:rFonts w:ascii="Century Gothic" w:hAnsi="Century Gothic"/>
                      <w:color w:val="0095DA"/>
                      <w:sz w:val="27"/>
                      <w:szCs w:val="27"/>
                    </w:rPr>
                    <w:t>"Συνδεσιμότητα και ταξιδιωτικές διευκολύνσεις"</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xml:space="preserve">Θα συζητηθούν θέματα της συνδεσιμότητας μεταξύ ασιατικών και ευρωπαϊκών πόλεων γενικά, καθώς και της Ελλάδος ειδικά. Ιδιαίτερη αναφορά γίνεται στο θέμα των θεωρήσεων </w:t>
                  </w:r>
                  <w:proofErr w:type="spellStart"/>
                  <w:r>
                    <w:rPr>
                      <w:rFonts w:ascii="Century Gothic" w:hAnsi="Century Gothic"/>
                    </w:rPr>
                    <w:t>visa</w:t>
                  </w:r>
                  <w:proofErr w:type="spellEnd"/>
                  <w:r>
                    <w:rPr>
                      <w:rFonts w:ascii="Century Gothic" w:hAnsi="Century Gothic"/>
                    </w:rPr>
                    <w:t>.</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color w:val="0095DA"/>
                      <w:sz w:val="27"/>
                      <w:szCs w:val="27"/>
                    </w:rPr>
                  </w:pPr>
                  <w:r>
                    <w:rPr>
                      <w:rStyle w:val="a3"/>
                      <w:rFonts w:ascii="Century Gothic" w:hAnsi="Century Gothic"/>
                      <w:color w:val="0095DA"/>
                      <w:sz w:val="27"/>
                      <w:szCs w:val="27"/>
                    </w:rPr>
                    <w:t>"Προσεγγίζοντας τον Ασιάτη ταξιδιώτη"</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Θα αναφερθούν εμπειρίες και βέλτιστες πρακτικές μάρκετινγκ στην προσπάθεια προσέγγισης-προσέλκυσης του Ασιάτη ταξιδιώτη.</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sz w:val="27"/>
                      <w:szCs w:val="27"/>
                    </w:rPr>
                  </w:pPr>
                  <w:r>
                    <w:rPr>
                      <w:rStyle w:val="a3"/>
                      <w:rFonts w:ascii="Century Gothic" w:hAnsi="Century Gothic"/>
                      <w:sz w:val="27"/>
                      <w:szCs w:val="27"/>
                    </w:rPr>
                    <w:t>Στρογγυλό τραπέζι με θέμα</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color w:val="0095DA"/>
                      <w:sz w:val="27"/>
                      <w:szCs w:val="27"/>
                    </w:rPr>
                  </w:pPr>
                  <w:r>
                    <w:rPr>
                      <w:rStyle w:val="a3"/>
                      <w:rFonts w:ascii="Century Gothic" w:hAnsi="Century Gothic"/>
                      <w:color w:val="0095DA"/>
                      <w:sz w:val="27"/>
                      <w:szCs w:val="27"/>
                    </w:rPr>
                    <w:t>"Πόσο έτοιμος είναι ο ελληνικός τουρισμός και τι πρέπει να γίνει άμεσα;"</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xml:space="preserve">Αφού ληφθούν υπόψη τα κύρια σημεία των τριών πρώτων ενοτήτων, θα συζητηθεί κατά πόσον ο ελληνικός τουρισμός είναι έτοιμος για την ασιατική αγορά και ποια θα πρέπει να είναι τα </w:t>
                  </w:r>
                  <w:r>
                    <w:rPr>
                      <w:rFonts w:ascii="Century Gothic" w:hAnsi="Century Gothic"/>
                    </w:rPr>
                    <w:lastRenderedPageBreak/>
                    <w:t>αμέσως επόμενα βήματα.</w:t>
                  </w:r>
                </w:p>
              </w:tc>
              <w:tc>
                <w:tcPr>
                  <w:tcW w:w="537" w:type="dxa"/>
                  <w:vAlign w:val="center"/>
                  <w:hideMark/>
                </w:tcPr>
                <w:p w:rsidR="008C7E8A" w:rsidRDefault="008C7E8A">
                  <w:pPr>
                    <w:rPr>
                      <w:rFonts w:ascii="Arial" w:hAnsi="Arial" w:cs="Arial"/>
                    </w:rPr>
                  </w:pPr>
                  <w:r>
                    <w:rPr>
                      <w:rFonts w:ascii="Arial" w:hAnsi="Arial" w:cs="Arial"/>
                    </w:rPr>
                    <w:lastRenderedPageBreak/>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lastRenderedPageBreak/>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Style w:val="a3"/>
                      <w:rFonts w:ascii="Century Gothic" w:hAnsi="Century Gothic"/>
                    </w:rPr>
                    <w:t>Ομιλητές</w:t>
                  </w:r>
                  <w:r>
                    <w:rPr>
                      <w:rFonts w:ascii="Century Gothic" w:hAnsi="Century Gothic"/>
                    </w:rPr>
                    <w:t xml:space="preserve"> στο Συνέδριο θα είναι εκπρόσωποι από: Παγκόσμιος Οργανισμός Τουρισμού, Υπουργείο Τουρισμού και Εξωτερικών της Ελλάδος, Υπουργείο Τουρισμού της Ιταλίας, </w:t>
                  </w:r>
                  <w:proofErr w:type="spellStart"/>
                  <w:r>
                    <w:rPr>
                      <w:rFonts w:ascii="Century Gothic" w:hAnsi="Century Gothic"/>
                    </w:rPr>
                    <w:t>Athens</w:t>
                  </w:r>
                  <w:proofErr w:type="spellEnd"/>
                  <w:r>
                    <w:rPr>
                      <w:rFonts w:ascii="Century Gothic" w:hAnsi="Century Gothic"/>
                    </w:rPr>
                    <w:t xml:space="preserve"> </w:t>
                  </w:r>
                  <w:proofErr w:type="spellStart"/>
                  <w:r>
                    <w:rPr>
                      <w:rFonts w:ascii="Century Gothic" w:hAnsi="Century Gothic"/>
                    </w:rPr>
                    <w:t>International</w:t>
                  </w:r>
                  <w:proofErr w:type="spellEnd"/>
                  <w:r>
                    <w:rPr>
                      <w:rFonts w:ascii="Century Gothic" w:hAnsi="Century Gothic"/>
                    </w:rPr>
                    <w:t xml:space="preserve"> </w:t>
                  </w:r>
                  <w:proofErr w:type="spellStart"/>
                  <w:r>
                    <w:rPr>
                      <w:rFonts w:ascii="Century Gothic" w:hAnsi="Century Gothic"/>
                    </w:rPr>
                    <w:t>Airport</w:t>
                  </w:r>
                  <w:proofErr w:type="spellEnd"/>
                  <w:r>
                    <w:rPr>
                      <w:rFonts w:ascii="Century Gothic" w:hAnsi="Century Gothic"/>
                    </w:rPr>
                    <w:t xml:space="preserve">, </w:t>
                  </w:r>
                  <w:proofErr w:type="spellStart"/>
                  <w:r>
                    <w:rPr>
                      <w:rFonts w:ascii="Century Gothic" w:hAnsi="Century Gothic"/>
                    </w:rPr>
                    <w:t>Qatar</w:t>
                  </w:r>
                  <w:proofErr w:type="spellEnd"/>
                  <w:r>
                    <w:rPr>
                      <w:rFonts w:ascii="Century Gothic" w:hAnsi="Century Gothic"/>
                    </w:rPr>
                    <w:t xml:space="preserve"> </w:t>
                  </w:r>
                  <w:proofErr w:type="spellStart"/>
                  <w:r>
                    <w:rPr>
                      <w:rFonts w:ascii="Century Gothic" w:hAnsi="Century Gothic"/>
                    </w:rPr>
                    <w:t>Airways</w:t>
                  </w:r>
                  <w:proofErr w:type="spellEnd"/>
                  <w:r>
                    <w:rPr>
                      <w:rFonts w:ascii="Century Gothic" w:hAnsi="Century Gothic"/>
                    </w:rPr>
                    <w:t xml:space="preserve">, </w:t>
                  </w:r>
                  <w:proofErr w:type="spellStart"/>
                  <w:r>
                    <w:rPr>
                      <w:rFonts w:ascii="Century Gothic" w:hAnsi="Century Gothic"/>
                    </w:rPr>
                    <w:t>Global</w:t>
                  </w:r>
                  <w:proofErr w:type="spellEnd"/>
                  <w:r>
                    <w:rPr>
                      <w:rFonts w:ascii="Century Gothic" w:hAnsi="Century Gothic"/>
                    </w:rPr>
                    <w:t xml:space="preserve"> </w:t>
                  </w:r>
                  <w:proofErr w:type="spellStart"/>
                  <w:r>
                    <w:rPr>
                      <w:rFonts w:ascii="Century Gothic" w:hAnsi="Century Gothic"/>
                    </w:rPr>
                    <w:t>Tourism</w:t>
                  </w:r>
                  <w:proofErr w:type="spellEnd"/>
                  <w:r>
                    <w:rPr>
                      <w:rFonts w:ascii="Century Gothic" w:hAnsi="Century Gothic"/>
                    </w:rPr>
                    <w:t xml:space="preserve"> </w:t>
                  </w:r>
                  <w:proofErr w:type="spellStart"/>
                  <w:r>
                    <w:rPr>
                      <w:rFonts w:ascii="Century Gothic" w:hAnsi="Century Gothic"/>
                    </w:rPr>
                    <w:t>Economy</w:t>
                  </w:r>
                  <w:proofErr w:type="spellEnd"/>
                  <w:r>
                    <w:rPr>
                      <w:rFonts w:ascii="Century Gothic" w:hAnsi="Century Gothic"/>
                    </w:rPr>
                    <w:t xml:space="preserve"> </w:t>
                  </w:r>
                  <w:proofErr w:type="spellStart"/>
                  <w:r>
                    <w:rPr>
                      <w:rFonts w:ascii="Century Gothic" w:hAnsi="Century Gothic"/>
                    </w:rPr>
                    <w:t>Forum</w:t>
                  </w:r>
                  <w:proofErr w:type="spellEnd"/>
                  <w:r>
                    <w:rPr>
                      <w:rFonts w:ascii="Century Gothic" w:hAnsi="Century Gothic"/>
                    </w:rPr>
                    <w:t>-</w:t>
                  </w:r>
                  <w:proofErr w:type="spellStart"/>
                  <w:r>
                    <w:rPr>
                      <w:rFonts w:ascii="Century Gothic" w:hAnsi="Century Gothic"/>
                    </w:rPr>
                    <w:t>Macau</w:t>
                  </w:r>
                  <w:proofErr w:type="spellEnd"/>
                  <w:r>
                    <w:rPr>
                      <w:rFonts w:ascii="Century Gothic" w:hAnsi="Century Gothic"/>
                    </w:rPr>
                    <w:t xml:space="preserve">, IVY </w:t>
                  </w:r>
                  <w:proofErr w:type="spellStart"/>
                  <w:r>
                    <w:rPr>
                      <w:rFonts w:ascii="Century Gothic" w:hAnsi="Century Gothic"/>
                    </w:rPr>
                    <w:t>Alliance</w:t>
                  </w:r>
                  <w:proofErr w:type="spellEnd"/>
                  <w:r>
                    <w:rPr>
                      <w:rFonts w:ascii="Century Gothic" w:hAnsi="Century Gothic"/>
                    </w:rPr>
                    <w:t xml:space="preserve">, </w:t>
                  </w:r>
                  <w:proofErr w:type="spellStart"/>
                  <w:r>
                    <w:rPr>
                      <w:rFonts w:ascii="Century Gothic" w:hAnsi="Century Gothic"/>
                    </w:rPr>
                    <w:t>Fraport</w:t>
                  </w:r>
                  <w:proofErr w:type="spellEnd"/>
                  <w:r>
                    <w:rPr>
                      <w:rFonts w:ascii="Century Gothic" w:hAnsi="Century Gothic"/>
                    </w:rPr>
                    <w:t xml:space="preserve"> </w:t>
                  </w:r>
                  <w:proofErr w:type="spellStart"/>
                  <w:r>
                    <w:rPr>
                      <w:rFonts w:ascii="Century Gothic" w:hAnsi="Century Gothic"/>
                    </w:rPr>
                    <w:t>Greece</w:t>
                  </w:r>
                  <w:proofErr w:type="spellEnd"/>
                  <w:r>
                    <w:rPr>
                      <w:rFonts w:ascii="Century Gothic" w:hAnsi="Century Gothic"/>
                    </w:rPr>
                    <w:t xml:space="preserve">, </w:t>
                  </w:r>
                  <w:proofErr w:type="spellStart"/>
                  <w:r>
                    <w:rPr>
                      <w:rFonts w:ascii="Century Gothic" w:hAnsi="Century Gothic"/>
                    </w:rPr>
                    <w:t>European</w:t>
                  </w:r>
                  <w:proofErr w:type="spellEnd"/>
                  <w:r>
                    <w:rPr>
                      <w:rFonts w:ascii="Century Gothic" w:hAnsi="Century Gothic"/>
                    </w:rPr>
                    <w:t xml:space="preserve"> </w:t>
                  </w:r>
                  <w:proofErr w:type="spellStart"/>
                  <w:r>
                    <w:rPr>
                      <w:rFonts w:ascii="Century Gothic" w:hAnsi="Century Gothic"/>
                    </w:rPr>
                    <w:t>Travel</w:t>
                  </w:r>
                  <w:proofErr w:type="spellEnd"/>
                  <w:r>
                    <w:rPr>
                      <w:rFonts w:ascii="Century Gothic" w:hAnsi="Century Gothic"/>
                    </w:rPr>
                    <w:t xml:space="preserve"> </w:t>
                  </w:r>
                  <w:proofErr w:type="spellStart"/>
                  <w:r>
                    <w:rPr>
                      <w:rFonts w:ascii="Century Gothic" w:hAnsi="Century Gothic"/>
                    </w:rPr>
                    <w:t>Commission</w:t>
                  </w:r>
                  <w:proofErr w:type="spellEnd"/>
                  <w:r>
                    <w:rPr>
                      <w:rFonts w:ascii="Century Gothic" w:hAnsi="Century Gothic"/>
                    </w:rPr>
                    <w:t>, Οργανισμός Λιμένος Πειραιώς - COSCO και από φορείς του ελληνικού τουρισμού.</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Σύμβουλος οργάνωσης του Συνεδρίου είναι η εταιρεία </w:t>
                  </w:r>
                  <w:proofErr w:type="spellStart"/>
                  <w:r>
                    <w:rPr>
                      <w:rFonts w:ascii="Century Gothic" w:hAnsi="Century Gothic"/>
                    </w:rPr>
                    <w:fldChar w:fldCharType="begin"/>
                  </w:r>
                  <w:r>
                    <w:rPr>
                      <w:rFonts w:ascii="Century Gothic" w:hAnsi="Century Gothic"/>
                    </w:rPr>
                    <w:instrText xml:space="preserve"> HYPERLINK "http://5.172.194.130/lists/lt.php?id=LEsACFJUSQADAB8BCQcGAg" \t "_blank" </w:instrText>
                  </w:r>
                  <w:r>
                    <w:rPr>
                      <w:rFonts w:ascii="Century Gothic" w:hAnsi="Century Gothic"/>
                    </w:rPr>
                    <w:fldChar w:fldCharType="separate"/>
                  </w:r>
                  <w:r>
                    <w:rPr>
                      <w:rStyle w:val="-"/>
                      <w:rFonts w:ascii="Century Gothic" w:hAnsi="Century Gothic"/>
                      <w:color w:val="1155CC"/>
                    </w:rPr>
                    <w:t>tourism</w:t>
                  </w:r>
                  <w:proofErr w:type="spellEnd"/>
                  <w:r>
                    <w:rPr>
                      <w:rStyle w:val="-"/>
                      <w:rFonts w:ascii="Century Gothic" w:hAnsi="Century Gothic"/>
                      <w:color w:val="1155CC"/>
                    </w:rPr>
                    <w:t xml:space="preserve"> </w:t>
                  </w:r>
                  <w:proofErr w:type="spellStart"/>
                  <w:r>
                    <w:rPr>
                      <w:rStyle w:val="-"/>
                      <w:rFonts w:ascii="Century Gothic" w:hAnsi="Century Gothic"/>
                      <w:color w:val="1155CC"/>
                    </w:rPr>
                    <w:t>generis</w:t>
                  </w:r>
                  <w:proofErr w:type="spellEnd"/>
                  <w:r>
                    <w:rPr>
                      <w:rFonts w:ascii="Century Gothic" w:hAnsi="Century Gothic"/>
                    </w:rPr>
                    <w:fldChar w:fldCharType="end"/>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tbl>
                  <w:tblPr>
                    <w:tblW w:w="11117" w:type="dxa"/>
                    <w:tblCellSpacing w:w="15" w:type="dxa"/>
                    <w:tblCellMar>
                      <w:top w:w="15" w:type="dxa"/>
                      <w:left w:w="15" w:type="dxa"/>
                      <w:bottom w:w="15" w:type="dxa"/>
                      <w:right w:w="15" w:type="dxa"/>
                    </w:tblCellMar>
                    <w:tblLook w:val="04A0" w:firstRow="1" w:lastRow="0" w:firstColumn="1" w:lastColumn="0" w:noHBand="0" w:noVBand="1"/>
                  </w:tblPr>
                  <w:tblGrid>
                    <w:gridCol w:w="11117"/>
                  </w:tblGrid>
                  <w:tr w:rsidR="008C7E8A">
                    <w:trPr>
                      <w:tblCellSpacing w:w="15" w:type="dxa"/>
                    </w:trPr>
                    <w:tc>
                      <w:tcPr>
                        <w:tcW w:w="0" w:type="auto"/>
                        <w:vAlign w:val="center"/>
                        <w:hideMark/>
                      </w:tcPr>
                      <w:p w:rsidR="008C7E8A" w:rsidRDefault="008C7E8A">
                        <w:pPr>
                          <w:jc w:val="center"/>
                          <w:rPr>
                            <w:rFonts w:ascii="Arial" w:hAnsi="Arial" w:cs="Arial"/>
                          </w:rPr>
                        </w:pPr>
                        <w:r>
                          <w:rPr>
                            <w:rStyle w:val="a3"/>
                            <w:rFonts w:ascii="Arial" w:hAnsi="Arial" w:cs="Arial"/>
                          </w:rPr>
                          <w:t xml:space="preserve">Εγγραφές </w:t>
                        </w:r>
                        <w:proofErr w:type="spellStart"/>
                        <w:r>
                          <w:rPr>
                            <w:rStyle w:val="a3"/>
                            <w:rFonts w:ascii="Arial" w:hAnsi="Arial" w:cs="Arial"/>
                          </w:rPr>
                          <w:t>Early</w:t>
                        </w:r>
                        <w:proofErr w:type="spellEnd"/>
                        <w:r>
                          <w:rPr>
                            <w:rStyle w:val="a3"/>
                            <w:rFonts w:ascii="Arial" w:hAnsi="Arial" w:cs="Arial"/>
                          </w:rPr>
                          <w:t xml:space="preserve"> </w:t>
                        </w:r>
                        <w:proofErr w:type="spellStart"/>
                        <w:r>
                          <w:rPr>
                            <w:rStyle w:val="a3"/>
                            <w:rFonts w:ascii="Arial" w:hAnsi="Arial" w:cs="Arial"/>
                          </w:rPr>
                          <w:t>Bird</w:t>
                        </w:r>
                        <w:proofErr w:type="spellEnd"/>
                        <w:r>
                          <w:rPr>
                            <w:rStyle w:val="a3"/>
                            <w:rFonts w:ascii="Arial" w:hAnsi="Arial" w:cs="Arial"/>
                          </w:rPr>
                          <w:t xml:space="preserve"> μέχρι τις 31.10.17</w:t>
                        </w:r>
                      </w:p>
                    </w:tc>
                  </w:tr>
                  <w:tr w:rsidR="008C7E8A">
                    <w:trPr>
                      <w:tblCellSpacing w:w="15" w:type="dxa"/>
                    </w:trPr>
                    <w:tc>
                      <w:tcPr>
                        <w:tcW w:w="0" w:type="auto"/>
                        <w:vAlign w:val="center"/>
                        <w:hideMark/>
                      </w:tcPr>
                      <w:p w:rsidR="008C7E8A" w:rsidRDefault="008C7E8A">
                        <w:pPr>
                          <w:jc w:val="center"/>
                          <w:rPr>
                            <w:rFonts w:ascii="Arial" w:hAnsi="Arial" w:cs="Arial"/>
                          </w:rPr>
                        </w:pPr>
                      </w:p>
                    </w:tc>
                  </w:tr>
                </w:tbl>
                <w:p w:rsidR="008C7E8A" w:rsidRDefault="008C7E8A">
                  <w:pPr>
                    <w:rPr>
                      <w:rFonts w:ascii="Century Gothic" w:hAnsi="Century Gothic"/>
                    </w:rPr>
                  </w:pP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Για περισσότερες πληροφορίες μπορείτε να επικοινωνήσετε με την Υπεύθυνη Οργάνωσης του συνεδρίου την κ.</w:t>
                  </w:r>
                  <w:r>
                    <w:rPr>
                      <w:rStyle w:val="a3"/>
                      <w:rFonts w:ascii="Century Gothic" w:hAnsi="Century Gothic"/>
                    </w:rPr>
                    <w:t> </w:t>
                  </w:r>
                  <w:r>
                    <w:rPr>
                      <w:rFonts w:ascii="Century Gothic" w:hAnsi="Century Gothic"/>
                    </w:rPr>
                    <w:t>Μαρία</w:t>
                  </w:r>
                  <w:r>
                    <w:rPr>
                      <w:rStyle w:val="a3"/>
                      <w:rFonts w:ascii="Century Gothic" w:hAnsi="Century Gothic"/>
                    </w:rPr>
                    <w:t> </w:t>
                  </w:r>
                  <w:proofErr w:type="spellStart"/>
                  <w:r>
                    <w:rPr>
                      <w:rFonts w:ascii="Century Gothic" w:hAnsi="Century Gothic"/>
                    </w:rPr>
                    <w:t>Συλλοπούλου</w:t>
                  </w:r>
                  <w:proofErr w:type="spellEnd"/>
                  <w:r>
                    <w:rPr>
                      <w:rFonts w:ascii="Century Gothic" w:hAnsi="Century Gothic"/>
                    </w:rPr>
                    <w:t xml:space="preserve"> από το αρμόδιο τμήμα της ΗELEXPO στα τηλέφωνα: </w:t>
                  </w:r>
                  <w:r>
                    <w:rPr>
                      <w:rFonts w:ascii="Century Gothic" w:hAnsi="Century Gothic"/>
                    </w:rPr>
                    <w:br/>
                    <w:t>2310 291 231 / 6979 331046 και στο e-</w:t>
                  </w:r>
                  <w:proofErr w:type="spellStart"/>
                  <w:r>
                    <w:rPr>
                      <w:rFonts w:ascii="Century Gothic" w:hAnsi="Century Gothic"/>
                    </w:rPr>
                    <w:t>mail</w:t>
                  </w:r>
                  <w:proofErr w:type="spellEnd"/>
                  <w:r>
                    <w:rPr>
                      <w:rFonts w:ascii="Century Gothic" w:hAnsi="Century Gothic"/>
                    </w:rPr>
                    <w:t> </w:t>
                  </w:r>
                  <w:hyperlink r:id="rId5" w:tgtFrame="_blank" w:history="1">
                    <w:r>
                      <w:rPr>
                        <w:rStyle w:val="-"/>
                        <w:rFonts w:ascii="Century Gothic" w:hAnsi="Century Gothic"/>
                        <w:color w:val="1155CC"/>
                      </w:rPr>
                      <w:t>ms@helexpo.gr</w:t>
                    </w:r>
                  </w:hyperlink>
                </w:p>
              </w:tc>
              <w:tc>
                <w:tcPr>
                  <w:tcW w:w="537" w:type="dxa"/>
                  <w:vAlign w:val="center"/>
                  <w:hideMark/>
                </w:tcPr>
                <w:p w:rsidR="008C7E8A" w:rsidRDefault="008C7E8A">
                  <w:pPr>
                    <w:rPr>
                      <w:rFonts w:ascii="Arial" w:hAnsi="Arial" w:cs="Arial"/>
                    </w:rPr>
                  </w:pPr>
                  <w:r>
                    <w:rPr>
                      <w:rFonts w:ascii="Arial" w:hAnsi="Arial" w:cs="Arial"/>
                    </w:rPr>
                    <w:t> </w:t>
                  </w:r>
                </w:p>
              </w:tc>
            </w:tr>
            <w:tr w:rsidR="008C7E8A">
              <w:trPr>
                <w:tblCellSpacing w:w="15" w:type="dxa"/>
              </w:trPr>
              <w:tc>
                <w:tcPr>
                  <w:tcW w:w="520" w:type="dxa"/>
                  <w:vAlign w:val="center"/>
                  <w:hideMark/>
                </w:tcPr>
                <w:p w:rsidR="008C7E8A" w:rsidRDefault="008C7E8A">
                  <w:pPr>
                    <w:rPr>
                      <w:rFonts w:ascii="Arial" w:hAnsi="Arial" w:cs="Arial"/>
                    </w:rPr>
                  </w:pPr>
                  <w:r>
                    <w:rPr>
                      <w:rFonts w:ascii="Arial" w:hAnsi="Arial" w:cs="Arial"/>
                    </w:rPr>
                    <w:t> </w:t>
                  </w:r>
                </w:p>
              </w:tc>
              <w:tc>
                <w:tcPr>
                  <w:tcW w:w="0" w:type="auto"/>
                  <w:vAlign w:val="center"/>
                  <w:hideMark/>
                </w:tcPr>
                <w:p w:rsidR="008C7E8A" w:rsidRDefault="008C7E8A">
                  <w:pPr>
                    <w:rPr>
                      <w:rFonts w:ascii="Century Gothic" w:hAnsi="Century Gothic"/>
                    </w:rPr>
                  </w:pPr>
                  <w:r>
                    <w:rPr>
                      <w:rFonts w:ascii="Century Gothic" w:hAnsi="Century Gothic"/>
                    </w:rPr>
                    <w:t> </w:t>
                  </w:r>
                </w:p>
              </w:tc>
              <w:tc>
                <w:tcPr>
                  <w:tcW w:w="0" w:type="auto"/>
                  <w:vAlign w:val="center"/>
                  <w:hideMark/>
                </w:tcPr>
                <w:p w:rsidR="008C7E8A" w:rsidRDefault="008C7E8A">
                  <w:pPr>
                    <w:rPr>
                      <w:sz w:val="20"/>
                      <w:szCs w:val="20"/>
                    </w:rPr>
                  </w:pPr>
                </w:p>
              </w:tc>
            </w:tr>
          </w:tbl>
          <w:p w:rsidR="008C7E8A" w:rsidRDefault="008C7E8A">
            <w:pPr>
              <w:rPr>
                <w:rFonts w:ascii="Century Gothic" w:hAnsi="Century Gothic" w:cs="Arial"/>
                <w:color w:val="222222"/>
              </w:rPr>
            </w:pPr>
          </w:p>
        </w:tc>
      </w:tr>
    </w:tbl>
    <w:p w:rsidR="00EE78A1" w:rsidRDefault="00EE78A1"/>
    <w:sectPr w:rsidR="00EE78A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E8A"/>
    <w:rsid w:val="008C7E8A"/>
    <w:rsid w:val="00EE78A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8C7E8A"/>
    <w:rPr>
      <w:color w:val="0000FF"/>
      <w:u w:val="single"/>
    </w:rPr>
  </w:style>
  <w:style w:type="character" w:styleId="a3">
    <w:name w:val="Strong"/>
    <w:basedOn w:val="a0"/>
    <w:uiPriority w:val="22"/>
    <w:qFormat/>
    <w:rsid w:val="008C7E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8C7E8A"/>
    <w:rPr>
      <w:color w:val="0000FF"/>
      <w:u w:val="single"/>
    </w:rPr>
  </w:style>
  <w:style w:type="character" w:styleId="a3">
    <w:name w:val="Strong"/>
    <w:basedOn w:val="a0"/>
    <w:uiPriority w:val="22"/>
    <w:qFormat/>
    <w:rsid w:val="008C7E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952366">
      <w:bodyDiv w:val="1"/>
      <w:marLeft w:val="0"/>
      <w:marRight w:val="0"/>
      <w:marTop w:val="0"/>
      <w:marBottom w:val="0"/>
      <w:divBdr>
        <w:top w:val="none" w:sz="0" w:space="0" w:color="auto"/>
        <w:left w:val="none" w:sz="0" w:space="0" w:color="auto"/>
        <w:bottom w:val="none" w:sz="0" w:space="0" w:color="auto"/>
        <w:right w:val="none" w:sz="0" w:space="0" w:color="auto"/>
      </w:divBdr>
    </w:div>
    <w:div w:id="178869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s@helexpo.g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455</Words>
  <Characters>2461</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2017-10-19T10:14:00Z</dcterms:created>
  <dcterms:modified xsi:type="dcterms:W3CDTF">2017-10-19T10:16:00Z</dcterms:modified>
</cp:coreProperties>
</file>